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F4AB" w14:textId="77777777" w:rsidR="000E5DCD" w:rsidRPr="00694981" w:rsidRDefault="000E5DCD" w:rsidP="00AF34AE">
      <w:pPr>
        <w:tabs>
          <w:tab w:val="left" w:pos="1134"/>
          <w:tab w:val="right" w:pos="8280"/>
        </w:tabs>
        <w:jc w:val="both"/>
        <w:rPr>
          <w:rFonts w:cs="Arial"/>
        </w:rPr>
      </w:pPr>
    </w:p>
    <w:p w14:paraId="6F8A2B98" w14:textId="77777777" w:rsidR="000E5DCD" w:rsidRPr="00694981" w:rsidRDefault="000E5DCD" w:rsidP="00AF34AE">
      <w:pPr>
        <w:tabs>
          <w:tab w:val="left" w:pos="1134"/>
          <w:tab w:val="right" w:pos="8280"/>
        </w:tabs>
        <w:jc w:val="both"/>
        <w:rPr>
          <w:rFonts w:cs="Arial"/>
        </w:rPr>
      </w:pPr>
    </w:p>
    <w:p w14:paraId="22B76094" w14:textId="77777777" w:rsidR="000E5DCD" w:rsidRPr="00694981" w:rsidRDefault="000E5DCD" w:rsidP="00AF34AE">
      <w:pPr>
        <w:tabs>
          <w:tab w:val="left" w:pos="1134"/>
          <w:tab w:val="right" w:pos="8280"/>
        </w:tabs>
        <w:jc w:val="both"/>
        <w:rPr>
          <w:rFonts w:cs="Arial"/>
        </w:rPr>
      </w:pPr>
    </w:p>
    <w:p w14:paraId="7000D911" w14:textId="77777777" w:rsidR="000E5DCD" w:rsidRPr="00694981" w:rsidRDefault="000E5DCD" w:rsidP="00AF34AE">
      <w:pPr>
        <w:tabs>
          <w:tab w:val="left" w:pos="1134"/>
          <w:tab w:val="right" w:pos="8280"/>
        </w:tabs>
        <w:jc w:val="both"/>
        <w:rPr>
          <w:rFonts w:cs="Arial"/>
        </w:rPr>
      </w:pPr>
    </w:p>
    <w:p w14:paraId="6B945011" w14:textId="77777777" w:rsidR="000E5DCD" w:rsidRPr="00694981" w:rsidRDefault="000E5DCD" w:rsidP="00AF34AE">
      <w:pPr>
        <w:tabs>
          <w:tab w:val="left" w:pos="1134"/>
          <w:tab w:val="right" w:pos="8280"/>
        </w:tabs>
        <w:jc w:val="both"/>
        <w:rPr>
          <w:rFonts w:cs="Arial"/>
        </w:rPr>
      </w:pPr>
    </w:p>
    <w:p w14:paraId="33D095C9" w14:textId="77777777" w:rsidR="000E5DCD" w:rsidRDefault="000E5DCD" w:rsidP="00AF34AE">
      <w:pPr>
        <w:tabs>
          <w:tab w:val="left" w:pos="1134"/>
          <w:tab w:val="right" w:pos="8280"/>
        </w:tabs>
        <w:jc w:val="both"/>
        <w:rPr>
          <w:rFonts w:cs="Arial"/>
        </w:rPr>
      </w:pPr>
    </w:p>
    <w:p w14:paraId="0F69E98C" w14:textId="77777777" w:rsidR="000E5DCD" w:rsidRPr="00694981" w:rsidRDefault="000E5DCD" w:rsidP="00AF34AE">
      <w:pPr>
        <w:tabs>
          <w:tab w:val="left" w:pos="1134"/>
          <w:tab w:val="right" w:pos="8280"/>
        </w:tabs>
        <w:jc w:val="both"/>
        <w:rPr>
          <w:rFonts w:cs="Arial"/>
        </w:rPr>
      </w:pPr>
    </w:p>
    <w:p w14:paraId="6D31489E" w14:textId="77777777" w:rsidR="00445F43" w:rsidRPr="00694981" w:rsidRDefault="00445F43" w:rsidP="003B1860">
      <w:pPr>
        <w:tabs>
          <w:tab w:val="left" w:pos="1134"/>
          <w:tab w:val="right" w:pos="8222"/>
          <w:tab w:val="right" w:pos="8280"/>
        </w:tabs>
        <w:jc w:val="both"/>
        <w:rPr>
          <w:rFonts w:cs="Arial"/>
        </w:rPr>
      </w:pPr>
    </w:p>
    <w:p w14:paraId="16BBCE69" w14:textId="39BE0B35" w:rsidR="00705A5E" w:rsidRPr="00694981" w:rsidRDefault="000E0F5B" w:rsidP="00AC482E">
      <w:pPr>
        <w:tabs>
          <w:tab w:val="left" w:pos="1134"/>
        </w:tabs>
        <w:jc w:val="both"/>
        <w:rPr>
          <w:rFonts w:cs="Arial"/>
        </w:rPr>
      </w:pPr>
      <w:r>
        <w:rPr>
          <w:rFonts w:cs="Arial"/>
        </w:rPr>
        <w:t>File ref</w:t>
      </w:r>
      <w:r w:rsidR="00BF42EC" w:rsidRPr="00694981">
        <w:rPr>
          <w:rFonts w:cs="Arial"/>
        </w:rPr>
        <w:t>:</w:t>
      </w:r>
      <w:r w:rsidR="00740485">
        <w:rPr>
          <w:rFonts w:cs="Arial"/>
        </w:rPr>
        <w:t xml:space="preserve"> </w:t>
      </w:r>
      <w:r w:rsidR="005A0208">
        <w:rPr>
          <w:rFonts w:cs="Arial"/>
        </w:rPr>
        <w:t>15/3/</w:t>
      </w:r>
      <w:r w:rsidR="00417B97">
        <w:rPr>
          <w:rFonts w:cs="Arial"/>
        </w:rPr>
        <w:t>6</w:t>
      </w:r>
      <w:r w:rsidR="00EA565B" w:rsidRPr="00694981">
        <w:rPr>
          <w:rFonts w:cs="Arial"/>
        </w:rPr>
        <w:t>-</w:t>
      </w:r>
      <w:r w:rsidR="002C1D55">
        <w:rPr>
          <w:rFonts w:cs="Arial"/>
        </w:rPr>
        <w:t>1</w:t>
      </w:r>
      <w:r w:rsidR="00181972">
        <w:rPr>
          <w:rFonts w:cs="Arial"/>
        </w:rPr>
        <w:t>5</w:t>
      </w:r>
      <w:r w:rsidR="00EA565B" w:rsidRPr="00694981">
        <w:rPr>
          <w:rFonts w:cs="Arial"/>
        </w:rPr>
        <w:t>/</w:t>
      </w:r>
      <w:r w:rsidR="00181972">
        <w:rPr>
          <w:rFonts w:cs="Arial"/>
        </w:rPr>
        <w:t>Farm_645/1110</w:t>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E13AB0">
        <w:rPr>
          <w:rFonts w:cs="Arial"/>
        </w:rPr>
        <w:tab/>
      </w:r>
      <w:r w:rsidR="00E13AB0">
        <w:rPr>
          <w:rFonts w:cs="Arial"/>
        </w:rPr>
        <w:tab/>
      </w:r>
      <w:r w:rsidR="00AC482E">
        <w:rPr>
          <w:rFonts w:cs="Arial"/>
        </w:rPr>
        <w:t xml:space="preserve"> </w:t>
      </w:r>
      <w:r>
        <w:rPr>
          <w:rFonts w:cs="Arial"/>
        </w:rPr>
        <w:t>Enquiries</w:t>
      </w:r>
      <w:r w:rsidR="00705A5E" w:rsidRPr="00694981">
        <w:rPr>
          <w:rFonts w:cs="Arial"/>
        </w:rPr>
        <w:t>:</w:t>
      </w:r>
    </w:p>
    <w:p w14:paraId="61D049CA" w14:textId="1A8A277E" w:rsidR="00D53118" w:rsidRDefault="00D53118" w:rsidP="00AC482E">
      <w:pPr>
        <w:tabs>
          <w:tab w:val="left" w:pos="993"/>
          <w:tab w:val="left" w:pos="1134"/>
        </w:tabs>
        <w:jc w:val="both"/>
        <w:rPr>
          <w:rFonts w:cs="Arial"/>
        </w:rPr>
      </w:pPr>
      <w:r>
        <w:rPr>
          <w:rFonts w:cs="Arial"/>
        </w:rPr>
        <w:t xml:space="preserve">             </w:t>
      </w:r>
      <w:r w:rsidR="002C1D55">
        <w:rPr>
          <w:rFonts w:cs="Arial"/>
        </w:rPr>
        <w:t>15/3/12-1</w:t>
      </w:r>
      <w:r w:rsidR="00181972">
        <w:rPr>
          <w:rFonts w:cs="Arial"/>
        </w:rPr>
        <w:t>5</w:t>
      </w:r>
      <w:r w:rsidR="002C1D55">
        <w:rPr>
          <w:rFonts w:cs="Arial"/>
        </w:rPr>
        <w:t>/</w:t>
      </w:r>
      <w:r w:rsidR="00181972">
        <w:rPr>
          <w:rFonts w:cs="Arial"/>
        </w:rPr>
        <w:t>Farm_645/1110</w:t>
      </w:r>
      <w:r w:rsidR="00FA79ED">
        <w:rPr>
          <w:rFonts w:cs="Arial"/>
        </w:rPr>
        <w:tab/>
      </w:r>
      <w:r w:rsidR="00FA79ED">
        <w:rPr>
          <w:rFonts w:cs="Arial"/>
        </w:rPr>
        <w:tab/>
      </w:r>
      <w:r w:rsidR="00FA79ED">
        <w:rPr>
          <w:rFonts w:cs="Arial"/>
        </w:rPr>
        <w:tab/>
      </w:r>
      <w:r w:rsidR="00FA79ED">
        <w:rPr>
          <w:rFonts w:cs="Arial"/>
        </w:rPr>
        <w:tab/>
      </w:r>
      <w:r w:rsidR="00FA79ED">
        <w:rPr>
          <w:rFonts w:cs="Arial"/>
        </w:rPr>
        <w:tab/>
      </w:r>
      <w:r w:rsidR="00FA79ED">
        <w:rPr>
          <w:rFonts w:cs="Arial"/>
        </w:rPr>
        <w:tab/>
      </w:r>
      <w:r w:rsidR="00FA79ED">
        <w:rPr>
          <w:rFonts w:cs="Arial"/>
        </w:rPr>
        <w:tab/>
      </w:r>
      <w:r w:rsidR="00F57297">
        <w:rPr>
          <w:rFonts w:cs="Arial"/>
        </w:rPr>
        <w:t>Mr</w:t>
      </w:r>
      <w:r w:rsidR="001B7C86">
        <w:rPr>
          <w:rFonts w:cs="Arial"/>
        </w:rPr>
        <w:t xml:space="preserve"> </w:t>
      </w:r>
      <w:r w:rsidR="00F57297">
        <w:rPr>
          <w:rFonts w:cs="Arial"/>
        </w:rPr>
        <w:t>AJ Burger</w:t>
      </w:r>
    </w:p>
    <w:p w14:paraId="3DEA531C" w14:textId="33ADEC5C" w:rsidR="00705A5E" w:rsidRPr="00694981" w:rsidRDefault="00D53118" w:rsidP="00AC482E">
      <w:pPr>
        <w:tabs>
          <w:tab w:val="left" w:pos="993"/>
          <w:tab w:val="left" w:pos="1134"/>
        </w:tabs>
        <w:jc w:val="both"/>
        <w:rPr>
          <w:rFonts w:cs="Arial"/>
        </w:rPr>
      </w:pPr>
      <w:r>
        <w:rPr>
          <w:rFonts w:cs="Arial"/>
        </w:rPr>
        <w:t xml:space="preserve">             </w:t>
      </w:r>
      <w:r w:rsidR="002A537E" w:rsidRPr="00694981">
        <w:rPr>
          <w:rFonts w:cs="Arial"/>
        </w:rPr>
        <w:tab/>
      </w:r>
      <w:r w:rsidR="00EA565B" w:rsidRPr="00694981">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r w:rsidR="00AC482E">
        <w:rPr>
          <w:rFonts w:cs="Arial"/>
        </w:rPr>
        <w:tab/>
      </w:r>
    </w:p>
    <w:p w14:paraId="7E4F0E08" w14:textId="6504C533" w:rsidR="00705A5E" w:rsidRDefault="00016627" w:rsidP="00AA00CD">
      <w:pPr>
        <w:tabs>
          <w:tab w:val="left" w:pos="993"/>
          <w:tab w:val="left" w:pos="1134"/>
          <w:tab w:val="right" w:pos="9639"/>
        </w:tabs>
        <w:jc w:val="both"/>
        <w:rPr>
          <w:rFonts w:cs="Arial"/>
        </w:rPr>
      </w:pPr>
      <w:r w:rsidRPr="00694981">
        <w:rPr>
          <w:rFonts w:cs="Arial"/>
        </w:rPr>
        <w:tab/>
      </w:r>
      <w:r w:rsidR="00D53118">
        <w:rPr>
          <w:rFonts w:cs="Arial"/>
        </w:rPr>
        <w:tab/>
        <w:t xml:space="preserve"> </w:t>
      </w:r>
      <w:r w:rsidR="00705A5E" w:rsidRPr="00694981">
        <w:rPr>
          <w:rFonts w:cs="Arial"/>
        </w:rPr>
        <w:tab/>
      </w:r>
      <w:r w:rsidR="00181972">
        <w:rPr>
          <w:rFonts w:cs="Arial"/>
        </w:rPr>
        <w:t>12 December</w:t>
      </w:r>
      <w:r w:rsidR="00D53118">
        <w:rPr>
          <w:rFonts w:cs="Arial"/>
        </w:rPr>
        <w:t xml:space="preserve"> </w:t>
      </w:r>
      <w:r w:rsidR="005A0208">
        <w:rPr>
          <w:rFonts w:cs="Arial"/>
        </w:rPr>
        <w:t>202</w:t>
      </w:r>
      <w:r w:rsidR="00AA00CD">
        <w:rPr>
          <w:rFonts w:cs="Arial"/>
        </w:rPr>
        <w:t>5</w:t>
      </w:r>
    </w:p>
    <w:p w14:paraId="06C58410" w14:textId="77777777" w:rsidR="00681EDA" w:rsidRPr="00694981" w:rsidRDefault="00681EDA" w:rsidP="00AC482E">
      <w:pPr>
        <w:tabs>
          <w:tab w:val="left" w:pos="1134"/>
        </w:tabs>
        <w:jc w:val="right"/>
        <w:rPr>
          <w:rFonts w:cs="Arial"/>
        </w:rPr>
      </w:pPr>
    </w:p>
    <w:p w14:paraId="56B396EB" w14:textId="77777777" w:rsidR="00681EDA" w:rsidRPr="00681EDA" w:rsidRDefault="00681EDA" w:rsidP="00681EDA">
      <w:pPr>
        <w:jc w:val="both"/>
        <w:rPr>
          <w:rFonts w:cs="Arial"/>
        </w:rPr>
      </w:pPr>
      <w:r w:rsidRPr="00681EDA">
        <w:rPr>
          <w:rFonts w:cs="Arial"/>
        </w:rPr>
        <w:t>C.K. Rumboll &amp; Partners</w:t>
      </w:r>
    </w:p>
    <w:p w14:paraId="42B18A1D" w14:textId="77777777" w:rsidR="00681EDA" w:rsidRPr="00681EDA" w:rsidRDefault="00681EDA" w:rsidP="00681EDA">
      <w:pPr>
        <w:jc w:val="both"/>
        <w:rPr>
          <w:rFonts w:cs="Arial"/>
        </w:rPr>
      </w:pPr>
      <w:r w:rsidRPr="00681EDA">
        <w:rPr>
          <w:rFonts w:cs="Arial"/>
        </w:rPr>
        <w:t>P.O. Box 211</w:t>
      </w:r>
    </w:p>
    <w:p w14:paraId="300C6516" w14:textId="77777777" w:rsidR="00681EDA" w:rsidRPr="001E0C95" w:rsidRDefault="00681EDA" w:rsidP="00681EDA">
      <w:pPr>
        <w:jc w:val="both"/>
        <w:rPr>
          <w:rFonts w:cs="Arial"/>
          <w:lang w:val="it-IT"/>
        </w:rPr>
      </w:pPr>
      <w:r w:rsidRPr="001E0C95">
        <w:rPr>
          <w:rFonts w:cs="Arial"/>
          <w:lang w:val="it-IT"/>
        </w:rPr>
        <w:t>MALMESBURY</w:t>
      </w:r>
    </w:p>
    <w:p w14:paraId="4F39C5E1" w14:textId="5FE8C282" w:rsidR="00681EDA" w:rsidRPr="00171B94" w:rsidRDefault="00681EDA" w:rsidP="00171B94">
      <w:pPr>
        <w:rPr>
          <w:rFonts w:cs="Arial"/>
          <w:lang w:val="it-IT"/>
        </w:rPr>
      </w:pPr>
      <w:r w:rsidRPr="001E0C95">
        <w:rPr>
          <w:rFonts w:cs="Arial"/>
          <w:lang w:val="it-IT"/>
        </w:rPr>
        <w:t>7299</w:t>
      </w:r>
    </w:p>
    <w:p w14:paraId="0B49814D" w14:textId="61E41922" w:rsidR="00681EDA" w:rsidRPr="001E0C95" w:rsidRDefault="00740485" w:rsidP="007C0F06">
      <w:pPr>
        <w:spacing w:line="276" w:lineRule="auto"/>
        <w:jc w:val="right"/>
        <w:rPr>
          <w:rFonts w:cs="Arial"/>
          <w:b/>
          <w:lang w:val="it-IT"/>
        </w:rPr>
      </w:pPr>
      <w:r w:rsidRPr="001E0C95">
        <w:rPr>
          <w:rFonts w:cs="Arial"/>
          <w:b/>
          <w:lang w:val="it-IT"/>
        </w:rPr>
        <w:tab/>
      </w:r>
      <w:r w:rsidRPr="001E0C95">
        <w:rPr>
          <w:rFonts w:cs="Arial"/>
          <w:b/>
          <w:lang w:val="it-IT"/>
        </w:rPr>
        <w:tab/>
      </w:r>
      <w:r w:rsidR="00525321" w:rsidRPr="001E0C95">
        <w:rPr>
          <w:rFonts w:cs="Arial"/>
          <w:b/>
          <w:lang w:val="it-IT"/>
        </w:rPr>
        <w:tab/>
      </w:r>
      <w:r w:rsidR="00FE4733" w:rsidRPr="001E0C95">
        <w:rPr>
          <w:rFonts w:cs="Arial"/>
          <w:lang w:val="it-IT"/>
        </w:rPr>
        <w:tab/>
      </w:r>
      <w:r w:rsidR="00FE4733" w:rsidRPr="001E0C95">
        <w:rPr>
          <w:rFonts w:cs="Arial"/>
          <w:lang w:val="it-IT"/>
        </w:rPr>
        <w:tab/>
      </w:r>
      <w:r w:rsidR="00FE4733" w:rsidRPr="001E0C95">
        <w:rPr>
          <w:rFonts w:cs="Arial"/>
          <w:lang w:val="it-IT"/>
        </w:rPr>
        <w:tab/>
      </w:r>
      <w:r w:rsidR="00FE4733" w:rsidRPr="001E0C95">
        <w:rPr>
          <w:rFonts w:cs="Arial"/>
          <w:lang w:val="it-IT"/>
        </w:rPr>
        <w:tab/>
      </w:r>
      <w:r w:rsidR="0083458C" w:rsidRPr="001E0C95">
        <w:rPr>
          <w:rFonts w:cs="Arial"/>
          <w:lang w:val="it-IT"/>
        </w:rPr>
        <w:tab/>
      </w:r>
      <w:r w:rsidR="00525321" w:rsidRPr="001E0C95">
        <w:rPr>
          <w:rFonts w:cs="Arial"/>
          <w:lang w:val="it-IT"/>
        </w:rPr>
        <w:t xml:space="preserve">  </w:t>
      </w:r>
      <w:r w:rsidR="000E0F5B" w:rsidRPr="001E0C95">
        <w:rPr>
          <w:rFonts w:cs="Arial"/>
          <w:lang w:val="it-IT"/>
        </w:rPr>
        <w:t xml:space="preserve">    </w:t>
      </w:r>
      <w:r w:rsidR="00DD0721" w:rsidRPr="001E0C95">
        <w:rPr>
          <w:rFonts w:cs="Arial"/>
          <w:b/>
          <w:lang w:val="it-IT"/>
        </w:rPr>
        <w:t>via</w:t>
      </w:r>
      <w:r w:rsidR="000E0F5B" w:rsidRPr="001E0C95">
        <w:rPr>
          <w:rFonts w:cs="Arial"/>
          <w:b/>
          <w:lang w:val="it-IT"/>
        </w:rPr>
        <w:t xml:space="preserve"> </w:t>
      </w:r>
      <w:r w:rsidR="00DD0721" w:rsidRPr="001E0C95">
        <w:rPr>
          <w:rFonts w:cs="Arial"/>
          <w:b/>
          <w:lang w:val="it-IT"/>
        </w:rPr>
        <w:t xml:space="preserve">e-mail: </w:t>
      </w:r>
      <w:hyperlink r:id="rId7" w:history="1">
        <w:r w:rsidR="00181972" w:rsidRPr="001E0C95">
          <w:rPr>
            <w:rStyle w:val="Hyperlink"/>
            <w:rFonts w:cs="Arial"/>
            <w:b/>
            <w:lang w:val="it-IT"/>
          </w:rPr>
          <w:t>anelia@rumboll.co.za</w:t>
        </w:r>
      </w:hyperlink>
      <w:r w:rsidR="00181972" w:rsidRPr="001E0C95">
        <w:rPr>
          <w:lang w:val="it-IT"/>
        </w:rPr>
        <w:t xml:space="preserve"> </w:t>
      </w:r>
    </w:p>
    <w:p w14:paraId="1C9A2B9F" w14:textId="77777777" w:rsidR="00E13AB0" w:rsidRPr="001E0C95" w:rsidRDefault="00E13AB0" w:rsidP="00171B94">
      <w:pPr>
        <w:spacing w:line="276" w:lineRule="auto"/>
        <w:rPr>
          <w:rFonts w:cs="Arial"/>
          <w:lang w:val="it-IT"/>
        </w:rPr>
      </w:pPr>
    </w:p>
    <w:p w14:paraId="35AE83ED" w14:textId="223AE1E2" w:rsidR="00705A5E" w:rsidRPr="00694981" w:rsidRDefault="002C1D55" w:rsidP="00AF34AE">
      <w:pPr>
        <w:jc w:val="both"/>
        <w:rPr>
          <w:rFonts w:cs="Arial"/>
        </w:rPr>
      </w:pPr>
      <w:r>
        <w:rPr>
          <w:rFonts w:cs="Arial"/>
        </w:rPr>
        <w:t>Sir/Madam</w:t>
      </w:r>
    </w:p>
    <w:p w14:paraId="0307E25C" w14:textId="77777777" w:rsidR="00AF34AE" w:rsidRPr="00694981" w:rsidRDefault="00AF34AE" w:rsidP="00AF34AE">
      <w:pPr>
        <w:jc w:val="both"/>
        <w:rPr>
          <w:rFonts w:cs="Arial"/>
        </w:rPr>
      </w:pPr>
    </w:p>
    <w:p w14:paraId="60838CEE" w14:textId="51E343D9" w:rsidR="00740485" w:rsidRPr="00974823" w:rsidRDefault="006F28DF" w:rsidP="007811A9">
      <w:pPr>
        <w:pStyle w:val="Heading2"/>
        <w:rPr>
          <w:rFonts w:cs="Arial"/>
          <w:szCs w:val="22"/>
        </w:rPr>
      </w:pPr>
      <w:r w:rsidRPr="00974823">
        <w:rPr>
          <w:rFonts w:cs="Arial"/>
          <w:szCs w:val="22"/>
        </w:rPr>
        <w:t>APPLICATION FOR</w:t>
      </w:r>
      <w:r w:rsidR="000E0F5B" w:rsidRPr="00974823">
        <w:rPr>
          <w:rFonts w:cs="Arial"/>
          <w:szCs w:val="22"/>
        </w:rPr>
        <w:t xml:space="preserve"> </w:t>
      </w:r>
      <w:r w:rsidR="00681EDA">
        <w:rPr>
          <w:rFonts w:cs="Arial"/>
          <w:szCs w:val="22"/>
        </w:rPr>
        <w:t xml:space="preserve">THE </w:t>
      </w:r>
      <w:r w:rsidR="000E0F5B" w:rsidRPr="00974823">
        <w:rPr>
          <w:rFonts w:cs="Arial"/>
          <w:szCs w:val="22"/>
        </w:rPr>
        <w:t>SUBDIVISION</w:t>
      </w:r>
      <w:r w:rsidRPr="00974823">
        <w:rPr>
          <w:rFonts w:cs="Arial"/>
          <w:szCs w:val="22"/>
        </w:rPr>
        <w:t xml:space="preserve"> </w:t>
      </w:r>
      <w:r w:rsidR="00AA00CD" w:rsidRPr="00974823">
        <w:rPr>
          <w:rFonts w:cs="Arial"/>
          <w:szCs w:val="22"/>
        </w:rPr>
        <w:t xml:space="preserve">AND </w:t>
      </w:r>
      <w:r w:rsidR="002C1D55">
        <w:rPr>
          <w:rFonts w:cs="Arial"/>
          <w:szCs w:val="22"/>
        </w:rPr>
        <w:t xml:space="preserve">CONSOLIDATION </w:t>
      </w:r>
      <w:r w:rsidR="00181972">
        <w:rPr>
          <w:rFonts w:cs="Arial"/>
          <w:szCs w:val="22"/>
        </w:rPr>
        <w:t>: REMAINDER OF FARM LA FONTEINE NO 645 AND REMAINDER OF FARM NO 1110, DIVISION MALMESBURY</w:t>
      </w:r>
    </w:p>
    <w:p w14:paraId="31C2786E" w14:textId="77777777" w:rsidR="0011753C" w:rsidRPr="00694981" w:rsidRDefault="0011753C" w:rsidP="007811A9">
      <w:pPr>
        <w:jc w:val="both"/>
        <w:rPr>
          <w:rFonts w:cs="Arial"/>
        </w:rPr>
      </w:pPr>
    </w:p>
    <w:p w14:paraId="0C92E902" w14:textId="69CCB7D9" w:rsidR="00705A5E" w:rsidRDefault="000E0F5B" w:rsidP="007811A9">
      <w:pPr>
        <w:jc w:val="both"/>
        <w:rPr>
          <w:rFonts w:cs="Arial"/>
        </w:rPr>
      </w:pPr>
      <w:r>
        <w:rPr>
          <w:rFonts w:cs="Arial"/>
        </w:rPr>
        <w:t>Your application</w:t>
      </w:r>
      <w:r w:rsidR="00A75C92">
        <w:rPr>
          <w:rFonts w:cs="Arial"/>
        </w:rPr>
        <w:t xml:space="preserve">, </w:t>
      </w:r>
      <w:r w:rsidR="005240CA">
        <w:rPr>
          <w:rFonts w:cs="Arial"/>
        </w:rPr>
        <w:t xml:space="preserve">with reference number </w:t>
      </w:r>
      <w:r w:rsidR="00181972">
        <w:rPr>
          <w:rFonts w:cs="Arial"/>
        </w:rPr>
        <w:t>MAL/14341/AC/IV</w:t>
      </w:r>
      <w:r w:rsidR="005A0208">
        <w:rPr>
          <w:rFonts w:cs="Arial"/>
        </w:rPr>
        <w:t>,</w:t>
      </w:r>
      <w:r w:rsidR="000E51D2">
        <w:rPr>
          <w:rFonts w:cs="Arial"/>
        </w:rPr>
        <w:t xml:space="preserve"> dated</w:t>
      </w:r>
      <w:r w:rsidR="005A0208">
        <w:rPr>
          <w:rFonts w:cs="Arial"/>
        </w:rPr>
        <w:t xml:space="preserve"> </w:t>
      </w:r>
      <w:r w:rsidR="00181972">
        <w:rPr>
          <w:rFonts w:cs="Arial"/>
        </w:rPr>
        <w:t xml:space="preserve">22 July </w:t>
      </w:r>
      <w:r w:rsidR="00F57297">
        <w:rPr>
          <w:rFonts w:cs="Arial"/>
        </w:rPr>
        <w:t>2025</w:t>
      </w:r>
      <w:r w:rsidR="005240CA">
        <w:rPr>
          <w:rFonts w:cs="Arial"/>
        </w:rPr>
        <w:t xml:space="preserve">, </w:t>
      </w:r>
      <w:r w:rsidR="00A75C92">
        <w:rPr>
          <w:rFonts w:cs="Arial"/>
        </w:rPr>
        <w:t>on behalf of</w:t>
      </w:r>
      <w:r w:rsidR="002C1D55">
        <w:rPr>
          <w:rFonts w:cs="Arial"/>
        </w:rPr>
        <w:t xml:space="preserve"> Swartland Municipality</w:t>
      </w:r>
      <w:r w:rsidR="001317DE">
        <w:rPr>
          <w:rFonts w:cs="Arial"/>
        </w:rPr>
        <w:t xml:space="preserve">, </w:t>
      </w:r>
      <w:r w:rsidR="00067B1F">
        <w:rPr>
          <w:rFonts w:cs="Arial"/>
        </w:rPr>
        <w:t>refers.</w:t>
      </w:r>
    </w:p>
    <w:p w14:paraId="7B01AB6B" w14:textId="77777777" w:rsidR="005E44FD" w:rsidRDefault="005E44FD" w:rsidP="007811A9">
      <w:pPr>
        <w:jc w:val="both"/>
        <w:rPr>
          <w:rFonts w:cs="Arial"/>
        </w:rPr>
      </w:pPr>
    </w:p>
    <w:p w14:paraId="7327CF8E" w14:textId="353F79A7" w:rsidR="002C1D55" w:rsidRDefault="000D677A" w:rsidP="002C1D55">
      <w:pPr>
        <w:pStyle w:val="ListParagraph"/>
        <w:numPr>
          <w:ilvl w:val="0"/>
          <w:numId w:val="43"/>
        </w:numPr>
        <w:ind w:left="426" w:hanging="426"/>
        <w:jc w:val="both"/>
        <w:rPr>
          <w:rFonts w:cs="Arial"/>
        </w:rPr>
      </w:pPr>
      <w:r w:rsidRPr="002C1D55">
        <w:rPr>
          <w:rFonts w:cs="Arial"/>
        </w:rPr>
        <w:t xml:space="preserve">By virtue of the authority delegated to the Senior Manager: </w:t>
      </w:r>
      <w:r w:rsidR="005D69E9" w:rsidRPr="002C1D55">
        <w:rPr>
          <w:rFonts w:cs="Arial"/>
        </w:rPr>
        <w:t>Development Management,</w:t>
      </w:r>
      <w:r w:rsidRPr="002C1D55">
        <w:rPr>
          <w:rFonts w:cs="Arial"/>
        </w:rPr>
        <w:t xml:space="preserve"> in terms of Council Decision No. 4.1 dated 28 March 2019, as determined by Section 79(1) of the Swartland Municipality: Municipal Land Use Planning By-Law (PG 8226 of 25 March 2020), the application for subdivision of </w:t>
      </w:r>
      <w:r w:rsidR="00181972">
        <w:rPr>
          <w:rFonts w:cs="Arial"/>
        </w:rPr>
        <w:t>the remainder of farm La Fonteine no 645, Division Malmesbury</w:t>
      </w:r>
      <w:r w:rsidR="00D82A78" w:rsidRPr="002C1D55">
        <w:rPr>
          <w:rFonts w:cs="Arial"/>
        </w:rPr>
        <w:t>,</w:t>
      </w:r>
      <w:r w:rsidRPr="002C1D55">
        <w:rPr>
          <w:rFonts w:cs="Arial"/>
        </w:rPr>
        <w:t xml:space="preserve"> is approved in terms of Section 70 of the By-Law</w:t>
      </w:r>
      <w:r w:rsidR="002C1D55">
        <w:rPr>
          <w:rFonts w:cs="Arial"/>
        </w:rPr>
        <w:t>.</w:t>
      </w:r>
      <w:r w:rsidR="00D82A78" w:rsidRPr="002C1D55">
        <w:rPr>
          <w:rFonts w:cs="Arial"/>
        </w:rPr>
        <w:t xml:space="preserve"> </w:t>
      </w:r>
    </w:p>
    <w:p w14:paraId="3D7E3E2A" w14:textId="77777777" w:rsidR="002C1D55" w:rsidRDefault="002C1D55" w:rsidP="002C1D55">
      <w:pPr>
        <w:pStyle w:val="ListParagraph"/>
        <w:ind w:left="426"/>
        <w:jc w:val="both"/>
        <w:rPr>
          <w:rFonts w:cs="Arial"/>
        </w:rPr>
      </w:pPr>
    </w:p>
    <w:p w14:paraId="3F125908" w14:textId="1C7C11E9" w:rsidR="002C1D55" w:rsidRPr="002C1D55" w:rsidRDefault="002C1D55" w:rsidP="002C1D55">
      <w:pPr>
        <w:pStyle w:val="ListParagraph"/>
        <w:numPr>
          <w:ilvl w:val="0"/>
          <w:numId w:val="43"/>
        </w:numPr>
        <w:ind w:left="426" w:hanging="426"/>
        <w:jc w:val="both"/>
        <w:rPr>
          <w:rFonts w:cs="Arial"/>
        </w:rPr>
      </w:pPr>
      <w:r w:rsidRPr="002C1D55">
        <w:rPr>
          <w:rFonts w:cs="Arial"/>
        </w:rPr>
        <w:t xml:space="preserve">By virtue of the authority delegated to the Senior Manager: Development Management, in terms of Council Decision No. 4.1 dated 28 March 2019, as determined by Section 79(1) of the Swartland Municipality: Municipal Land Use Planning By-Law (PG 8226 of 25 March 2020), the application for </w:t>
      </w:r>
      <w:r>
        <w:rPr>
          <w:rFonts w:cs="Arial"/>
        </w:rPr>
        <w:t>the consolidation</w:t>
      </w:r>
      <w:r w:rsidR="00181972">
        <w:rPr>
          <w:rFonts w:cs="Arial"/>
        </w:rPr>
        <w:t xml:space="preserve"> of portion A</w:t>
      </w:r>
      <w:r w:rsidR="004C27FF">
        <w:rPr>
          <w:rFonts w:cs="Arial"/>
        </w:rPr>
        <w:t xml:space="preserve"> of farm La Fonteine no.645</w:t>
      </w:r>
      <w:r w:rsidR="00181972">
        <w:rPr>
          <w:rFonts w:cs="Arial"/>
        </w:rPr>
        <w:t xml:space="preserve"> with remainder of farm no 1110, Division Malmesbury</w:t>
      </w:r>
      <w:r w:rsidRPr="002C1D55">
        <w:rPr>
          <w:rFonts w:cs="Arial"/>
        </w:rPr>
        <w:t xml:space="preserve">, is approved in terms of Section 70 of the By-Law. </w:t>
      </w:r>
    </w:p>
    <w:p w14:paraId="46C99AAE" w14:textId="77777777" w:rsidR="002C1D55" w:rsidRDefault="002C1D55" w:rsidP="002C1D55">
      <w:pPr>
        <w:pStyle w:val="ListParagraph"/>
        <w:ind w:left="426"/>
        <w:jc w:val="both"/>
        <w:rPr>
          <w:rFonts w:cs="Arial"/>
        </w:rPr>
      </w:pPr>
    </w:p>
    <w:p w14:paraId="497DECB7" w14:textId="68D98045" w:rsidR="000D677A" w:rsidRPr="002C1D55" w:rsidRDefault="002C1D55" w:rsidP="002C1D55">
      <w:pPr>
        <w:jc w:val="both"/>
        <w:rPr>
          <w:rFonts w:cs="Arial"/>
          <w:u w:val="single"/>
        </w:rPr>
      </w:pPr>
      <w:r w:rsidRPr="002C1D55">
        <w:rPr>
          <w:rFonts w:cs="Arial"/>
          <w:u w:val="single"/>
        </w:rPr>
        <w:t xml:space="preserve">A &amp; B are </w:t>
      </w:r>
      <w:r w:rsidR="00D82A78" w:rsidRPr="002C1D55">
        <w:rPr>
          <w:rFonts w:cs="Arial"/>
          <w:u w:val="single"/>
        </w:rPr>
        <w:t xml:space="preserve">subject to the </w:t>
      </w:r>
      <w:r w:rsidRPr="002C1D55">
        <w:rPr>
          <w:rFonts w:cs="Arial"/>
          <w:u w:val="single"/>
        </w:rPr>
        <w:t xml:space="preserve">following </w:t>
      </w:r>
      <w:r w:rsidR="00D82A78" w:rsidRPr="002C1D55">
        <w:rPr>
          <w:rFonts w:cs="Arial"/>
          <w:u w:val="single"/>
        </w:rPr>
        <w:t>conditions that:</w:t>
      </w:r>
    </w:p>
    <w:p w14:paraId="66E3941D" w14:textId="43B60B81" w:rsidR="007E2D83" w:rsidRPr="00906C51" w:rsidRDefault="007E2D83" w:rsidP="00906C51">
      <w:pPr>
        <w:jc w:val="both"/>
        <w:rPr>
          <w:rFonts w:cs="Arial"/>
        </w:rPr>
      </w:pPr>
    </w:p>
    <w:p w14:paraId="39E42E14" w14:textId="2C4BE559" w:rsidR="007E2D83" w:rsidRPr="007E2D83" w:rsidRDefault="007E2D83" w:rsidP="007E2D83">
      <w:pPr>
        <w:pStyle w:val="ListParagraph"/>
        <w:numPr>
          <w:ilvl w:val="0"/>
          <w:numId w:val="12"/>
        </w:numPr>
        <w:ind w:left="426" w:hanging="426"/>
        <w:jc w:val="both"/>
        <w:rPr>
          <w:rFonts w:cs="Arial"/>
          <w:b/>
          <w:bCs/>
        </w:rPr>
      </w:pPr>
      <w:r w:rsidRPr="007E2D83">
        <w:rPr>
          <w:rFonts w:cs="Arial"/>
          <w:b/>
          <w:bCs/>
        </w:rPr>
        <w:t>TOWN PLANNING AND BUILDING CONTROL</w:t>
      </w:r>
    </w:p>
    <w:p w14:paraId="049A33AB" w14:textId="77777777" w:rsidR="007E2D83" w:rsidRPr="007E2D83" w:rsidRDefault="007E2D83" w:rsidP="007E2D83">
      <w:pPr>
        <w:jc w:val="both"/>
        <w:rPr>
          <w:rFonts w:cs="Arial"/>
        </w:rPr>
      </w:pPr>
    </w:p>
    <w:p w14:paraId="63A3FD86" w14:textId="26FE86CC" w:rsidR="00842DEC" w:rsidRDefault="00181972" w:rsidP="007574BB">
      <w:pPr>
        <w:pStyle w:val="ListParagraph"/>
        <w:numPr>
          <w:ilvl w:val="0"/>
          <w:numId w:val="3"/>
        </w:numPr>
        <w:ind w:left="426" w:hanging="426"/>
        <w:jc w:val="both"/>
        <w:rPr>
          <w:rFonts w:cs="Arial"/>
        </w:rPr>
      </w:pPr>
      <w:r>
        <w:rPr>
          <w:rFonts w:cs="Arial"/>
        </w:rPr>
        <w:t>Remainder farm La Fonteine no 645, Division Malmesbury</w:t>
      </w:r>
      <w:r w:rsidR="00906C51" w:rsidRPr="000D677A">
        <w:rPr>
          <w:rFonts w:cs="Arial"/>
        </w:rPr>
        <w:t xml:space="preserve"> </w:t>
      </w:r>
      <w:r w:rsidR="00B017F2" w:rsidRPr="000D677A">
        <w:rPr>
          <w:rFonts w:cs="Arial"/>
        </w:rPr>
        <w:t>(</w:t>
      </w:r>
      <w:r>
        <w:rPr>
          <w:rFonts w:cs="Arial"/>
        </w:rPr>
        <w:t>904,9190</w:t>
      </w:r>
      <w:r w:rsidR="002C1D55">
        <w:rPr>
          <w:rFonts w:cs="Arial"/>
        </w:rPr>
        <w:t>ha</w:t>
      </w:r>
      <w:r w:rsidR="00D82A78">
        <w:rPr>
          <w:rFonts w:cs="Arial"/>
        </w:rPr>
        <w:t xml:space="preserve"> </w:t>
      </w:r>
      <w:r w:rsidR="00B017F2" w:rsidRPr="000D677A">
        <w:rPr>
          <w:rFonts w:cs="Arial"/>
        </w:rPr>
        <w:t>in extent)</w:t>
      </w:r>
      <w:r w:rsidR="00023371" w:rsidRPr="000D677A">
        <w:rPr>
          <w:rFonts w:cs="Arial"/>
        </w:rPr>
        <w:t>,</w:t>
      </w:r>
      <w:r w:rsidR="000D677A" w:rsidRPr="000D677A">
        <w:rPr>
          <w:rFonts w:cs="Arial"/>
        </w:rPr>
        <w:t xml:space="preserve"> be subdivided into</w:t>
      </w:r>
      <w:r w:rsidR="002C1D55">
        <w:rPr>
          <w:rFonts w:cs="Arial"/>
        </w:rPr>
        <w:t xml:space="preserve"> </w:t>
      </w:r>
      <w:r w:rsidR="004C27FF">
        <w:rPr>
          <w:rFonts w:cs="Arial"/>
        </w:rPr>
        <w:t>the</w:t>
      </w:r>
      <w:r w:rsidR="002C1D55">
        <w:rPr>
          <w:rFonts w:cs="Arial"/>
        </w:rPr>
        <w:t xml:space="preserve"> Remainder (</w:t>
      </w:r>
      <w:r>
        <w:rPr>
          <w:rFonts w:cs="Arial"/>
        </w:rPr>
        <w:t>826,12</w:t>
      </w:r>
      <w:r w:rsidR="002C1D55">
        <w:rPr>
          <w:rFonts w:cs="Arial"/>
        </w:rPr>
        <w:t>ha in extent)</w:t>
      </w:r>
      <w:r>
        <w:rPr>
          <w:rFonts w:cs="Arial"/>
        </w:rPr>
        <w:t xml:space="preserve"> and</w:t>
      </w:r>
      <w:r w:rsidR="000D677A" w:rsidRPr="000D677A">
        <w:rPr>
          <w:rFonts w:cs="Arial"/>
        </w:rPr>
        <w:t xml:space="preserve"> </w:t>
      </w:r>
      <w:r w:rsidR="00B017F2" w:rsidRPr="000D677A">
        <w:rPr>
          <w:rFonts w:cs="Arial"/>
        </w:rPr>
        <w:t xml:space="preserve">Portion A </w:t>
      </w:r>
      <w:r w:rsidR="000D677A">
        <w:rPr>
          <w:rFonts w:cs="Arial"/>
        </w:rPr>
        <w:t>(</w:t>
      </w:r>
      <w:r>
        <w:rPr>
          <w:rFonts w:cs="Arial"/>
        </w:rPr>
        <w:t>78,8</w:t>
      </w:r>
      <w:r w:rsidR="002C1D55">
        <w:rPr>
          <w:rFonts w:cs="Arial"/>
        </w:rPr>
        <w:t>ha</w:t>
      </w:r>
      <w:r w:rsidR="00B017F2" w:rsidRPr="000D677A">
        <w:rPr>
          <w:rFonts w:cs="Arial"/>
        </w:rPr>
        <w:t xml:space="preserve"> in extent</w:t>
      </w:r>
      <w:r w:rsidR="000D677A">
        <w:rPr>
          <w:rFonts w:cs="Arial"/>
        </w:rPr>
        <w:t>)</w:t>
      </w:r>
      <w:bookmarkStart w:id="0" w:name="_Hlk192253419"/>
      <w:r w:rsidR="007E2D83">
        <w:rPr>
          <w:rFonts w:cs="Arial"/>
        </w:rPr>
        <w:t>, as presented in the application</w:t>
      </w:r>
      <w:r w:rsidR="002C1D55">
        <w:rPr>
          <w:rFonts w:cs="Arial"/>
        </w:rPr>
        <w:t xml:space="preserve"> (Subdivision &amp; Consolidation plan: </w:t>
      </w:r>
      <w:r>
        <w:rPr>
          <w:rFonts w:cs="Arial"/>
        </w:rPr>
        <w:t>Remainder of Farm 645 &amp; 1110, Riebeek Kasteel, with reference #, dated March 2025</w:t>
      </w:r>
      <w:r w:rsidR="002C1D55">
        <w:rPr>
          <w:rFonts w:cs="Arial"/>
        </w:rPr>
        <w:t>)</w:t>
      </w:r>
      <w:r w:rsidR="00B017F2" w:rsidRPr="000D677A">
        <w:rPr>
          <w:rFonts w:cs="Arial"/>
        </w:rPr>
        <w:t>;</w:t>
      </w:r>
      <w:bookmarkEnd w:id="0"/>
    </w:p>
    <w:p w14:paraId="686E2130" w14:textId="7189FA3E" w:rsidR="004C27FF" w:rsidRDefault="004C27FF" w:rsidP="007574BB">
      <w:pPr>
        <w:pStyle w:val="ListParagraph"/>
        <w:numPr>
          <w:ilvl w:val="0"/>
          <w:numId w:val="3"/>
        </w:numPr>
        <w:ind w:left="426" w:hanging="426"/>
        <w:jc w:val="both"/>
        <w:rPr>
          <w:rFonts w:cs="Arial"/>
        </w:rPr>
      </w:pPr>
      <w:r>
        <w:rPr>
          <w:rFonts w:cs="Arial"/>
        </w:rPr>
        <w:t>Portion A of the farm la Fonteine no.645 (78,8ha in extent)</w:t>
      </w:r>
      <w:r w:rsidR="003605C5">
        <w:rPr>
          <w:rFonts w:cs="Arial"/>
        </w:rPr>
        <w:t xml:space="preserve"> be consolidated with the remainder of </w:t>
      </w:r>
      <w:r w:rsidR="00171B94">
        <w:rPr>
          <w:rFonts w:cs="Arial"/>
        </w:rPr>
        <w:t>fa</w:t>
      </w:r>
      <w:r w:rsidR="003605C5">
        <w:rPr>
          <w:rFonts w:cs="Arial"/>
        </w:rPr>
        <w:t>rm no.1110 ( 11252,6870ha in extent) to create the newly farming unit.</w:t>
      </w:r>
    </w:p>
    <w:p w14:paraId="56BF82AB" w14:textId="48A44BB3" w:rsidR="00B35B76" w:rsidRPr="00CF2C8D" w:rsidRDefault="00D021D6" w:rsidP="00CF2C8D">
      <w:pPr>
        <w:pStyle w:val="ListParagraph"/>
        <w:numPr>
          <w:ilvl w:val="0"/>
          <w:numId w:val="3"/>
        </w:numPr>
        <w:ind w:left="426" w:hanging="426"/>
        <w:jc w:val="both"/>
        <w:rPr>
          <w:rFonts w:cs="Arial"/>
        </w:rPr>
      </w:pPr>
      <w:r w:rsidRPr="00CF2C8D">
        <w:rPr>
          <w:rFonts w:cs="Arial"/>
        </w:rPr>
        <w:t>New property</w:t>
      </w:r>
      <w:r w:rsidR="00B35B76" w:rsidRPr="00CF2C8D">
        <w:rPr>
          <w:rFonts w:cs="Arial"/>
        </w:rPr>
        <w:t xml:space="preserve"> diagram</w:t>
      </w:r>
      <w:r w:rsidRPr="00CF2C8D">
        <w:rPr>
          <w:rFonts w:cs="Arial"/>
        </w:rPr>
        <w:t>s</w:t>
      </w:r>
      <w:r w:rsidR="00B35B76" w:rsidRPr="00CF2C8D">
        <w:rPr>
          <w:rFonts w:cs="Arial"/>
        </w:rPr>
        <w:t xml:space="preserve"> be submitted to the Surveyor General, including proof to the satisfaction or the Surveyor General of:</w:t>
      </w:r>
    </w:p>
    <w:p w14:paraId="0C04C160" w14:textId="6EEC5A3E" w:rsidR="00B35B76" w:rsidRDefault="00B35B76" w:rsidP="00B35B76">
      <w:pPr>
        <w:pStyle w:val="ListParagraph"/>
        <w:numPr>
          <w:ilvl w:val="0"/>
          <w:numId w:val="18"/>
        </w:numPr>
        <w:ind w:left="851" w:hanging="425"/>
        <w:jc w:val="both"/>
        <w:rPr>
          <w:rFonts w:cs="Arial"/>
        </w:rPr>
      </w:pPr>
      <w:r>
        <w:rPr>
          <w:rFonts w:cs="Arial"/>
        </w:rPr>
        <w:t>The municipality’s decision to approve the subdivision;</w:t>
      </w:r>
      <w:r w:rsidR="003605C5">
        <w:rPr>
          <w:rFonts w:cs="Arial"/>
        </w:rPr>
        <w:t xml:space="preserve"> and consolidation</w:t>
      </w:r>
    </w:p>
    <w:p w14:paraId="2D7B3EE4" w14:textId="77777777" w:rsidR="00B35B76" w:rsidRDefault="00B35B76" w:rsidP="00B35B76">
      <w:pPr>
        <w:pStyle w:val="ListParagraph"/>
        <w:numPr>
          <w:ilvl w:val="0"/>
          <w:numId w:val="18"/>
        </w:numPr>
        <w:ind w:left="851" w:hanging="425"/>
        <w:jc w:val="both"/>
        <w:rPr>
          <w:rFonts w:cs="Arial"/>
        </w:rPr>
      </w:pPr>
      <w:r>
        <w:rPr>
          <w:rFonts w:cs="Arial"/>
        </w:rPr>
        <w:t>T</w:t>
      </w:r>
      <w:r w:rsidRPr="00BD31AD">
        <w:rPr>
          <w:rFonts w:cs="Arial"/>
        </w:rPr>
        <w:t>he conditions of approval imposed in terms of section 76</w:t>
      </w:r>
      <w:r>
        <w:rPr>
          <w:rFonts w:cs="Arial"/>
        </w:rPr>
        <w:t xml:space="preserve"> of the By-Law</w:t>
      </w:r>
      <w:r w:rsidRPr="00BD31AD">
        <w:rPr>
          <w:rFonts w:cs="Arial"/>
        </w:rPr>
        <w:t>; and</w:t>
      </w:r>
    </w:p>
    <w:p w14:paraId="083990CF" w14:textId="34A3FD83" w:rsidR="00D65DD9" w:rsidRDefault="00B35B76" w:rsidP="00935ED8">
      <w:pPr>
        <w:pStyle w:val="ListParagraph"/>
        <w:numPr>
          <w:ilvl w:val="0"/>
          <w:numId w:val="18"/>
        </w:numPr>
        <w:ind w:left="851" w:hanging="425"/>
        <w:jc w:val="both"/>
        <w:rPr>
          <w:rFonts w:cs="Arial"/>
        </w:rPr>
      </w:pPr>
      <w:r>
        <w:rPr>
          <w:rFonts w:cs="Arial"/>
        </w:rPr>
        <w:t>T</w:t>
      </w:r>
      <w:r w:rsidRPr="00BD31AD">
        <w:rPr>
          <w:rFonts w:cs="Arial"/>
        </w:rPr>
        <w:t>he approved subdivision plan</w:t>
      </w:r>
      <w:r w:rsidR="00D021D6">
        <w:rPr>
          <w:rFonts w:cs="Arial"/>
        </w:rPr>
        <w:t>s</w:t>
      </w:r>
      <w:r>
        <w:rPr>
          <w:rFonts w:cs="Arial"/>
        </w:rPr>
        <w:t>;</w:t>
      </w:r>
      <w:r w:rsidR="003605C5">
        <w:rPr>
          <w:rFonts w:cs="Arial"/>
        </w:rPr>
        <w:t xml:space="preserve"> and consolidation plans.</w:t>
      </w:r>
    </w:p>
    <w:p w14:paraId="1981C17D" w14:textId="77777777" w:rsidR="007574BB" w:rsidRPr="00DA40B0" w:rsidRDefault="007574BB" w:rsidP="007574BB">
      <w:pPr>
        <w:ind w:left="426"/>
        <w:jc w:val="both"/>
        <w:rPr>
          <w:rFonts w:cs="Arial"/>
        </w:rPr>
      </w:pPr>
    </w:p>
    <w:p w14:paraId="2F027523" w14:textId="3FD5F727" w:rsidR="007574BB" w:rsidRPr="001B61A1" w:rsidRDefault="007574BB" w:rsidP="001B61A1">
      <w:pPr>
        <w:pStyle w:val="ListParagraph"/>
        <w:numPr>
          <w:ilvl w:val="0"/>
          <w:numId w:val="32"/>
        </w:numPr>
        <w:ind w:left="426" w:hanging="426"/>
        <w:jc w:val="both"/>
        <w:rPr>
          <w:rFonts w:cs="Arial"/>
          <w:b/>
        </w:rPr>
      </w:pPr>
      <w:r w:rsidRPr="001B61A1">
        <w:rPr>
          <w:rFonts w:cs="Arial"/>
          <w:b/>
        </w:rPr>
        <w:t>GENERAL</w:t>
      </w:r>
    </w:p>
    <w:p w14:paraId="0C547B83" w14:textId="77777777" w:rsidR="007574BB" w:rsidRPr="00FD22A4" w:rsidRDefault="007574BB" w:rsidP="007574BB">
      <w:pPr>
        <w:jc w:val="both"/>
        <w:rPr>
          <w:rFonts w:cs="Arial"/>
        </w:rPr>
      </w:pPr>
    </w:p>
    <w:p w14:paraId="34F1B159" w14:textId="77777777" w:rsidR="00A1618B" w:rsidRDefault="007574BB" w:rsidP="00A1618B">
      <w:pPr>
        <w:pStyle w:val="ListParagraph"/>
        <w:numPr>
          <w:ilvl w:val="0"/>
          <w:numId w:val="44"/>
        </w:numPr>
        <w:ind w:left="426" w:hanging="426"/>
        <w:jc w:val="both"/>
        <w:rPr>
          <w:rFonts w:cs="Arial"/>
        </w:rPr>
      </w:pPr>
      <w:r w:rsidRPr="00A1618B">
        <w:rPr>
          <w:rFonts w:cs="Arial"/>
        </w:rPr>
        <w:t>The approval does not exempt the owners/developers from adherence to any and all other legal procedures, applications and/or approvals related to the intended land use;</w:t>
      </w:r>
    </w:p>
    <w:p w14:paraId="1D9A1D00" w14:textId="77777777" w:rsidR="00A1618B" w:rsidRDefault="007574BB" w:rsidP="00A1618B">
      <w:pPr>
        <w:pStyle w:val="ListParagraph"/>
        <w:numPr>
          <w:ilvl w:val="0"/>
          <w:numId w:val="44"/>
        </w:numPr>
        <w:ind w:left="426" w:hanging="426"/>
        <w:jc w:val="both"/>
        <w:rPr>
          <w:rFonts w:cs="Arial"/>
        </w:rPr>
      </w:pPr>
      <w:r w:rsidRPr="00A1618B">
        <w:rPr>
          <w:rFonts w:cs="Arial"/>
        </w:rPr>
        <w:lastRenderedPageBreak/>
        <w:t>The legal certificate which authorises transfer of the subdivided portions in terms of Section 38 of By-law will not be issued unless all the relevant conditions have been complied with;</w:t>
      </w:r>
    </w:p>
    <w:p w14:paraId="43160828" w14:textId="77777777" w:rsidR="00A1618B" w:rsidRDefault="007574BB" w:rsidP="00A1618B">
      <w:pPr>
        <w:pStyle w:val="ListParagraph"/>
        <w:numPr>
          <w:ilvl w:val="0"/>
          <w:numId w:val="44"/>
        </w:numPr>
        <w:ind w:left="426" w:hanging="426"/>
        <w:jc w:val="both"/>
        <w:rPr>
          <w:rFonts w:cs="Arial"/>
        </w:rPr>
      </w:pPr>
      <w:r w:rsidRPr="00A1618B">
        <w:rPr>
          <w:rFonts w:cs="Arial"/>
        </w:rPr>
        <w:t>The approval is valid for a period of 5 years, in terms of section 76(2) of the By-Law from date of decision. Should an appeal be lodged, the 5 year validity period starts from the date of outcome of the decision on the appeal;</w:t>
      </w:r>
    </w:p>
    <w:p w14:paraId="27AEDD89" w14:textId="77777777" w:rsidR="00A1618B" w:rsidRDefault="007574BB" w:rsidP="00A1618B">
      <w:pPr>
        <w:pStyle w:val="ListParagraph"/>
        <w:numPr>
          <w:ilvl w:val="0"/>
          <w:numId w:val="44"/>
        </w:numPr>
        <w:ind w:left="426" w:hanging="426"/>
        <w:jc w:val="both"/>
        <w:rPr>
          <w:rFonts w:cs="Arial"/>
        </w:rPr>
      </w:pPr>
      <w:r w:rsidRPr="00A1618B">
        <w:rPr>
          <w:rFonts w:cs="Arial"/>
        </w:rPr>
        <w:t>All conditions of approval be implemented at subdivision stage, before clearance be issued and failing to do so will cause the approval to lapse. Should all conditions of approval be met within the 5 year period, the land use becomes permanent and the approval period will no longer be applicable</w:t>
      </w:r>
      <w:r w:rsidR="001B7C86" w:rsidRPr="00A1618B">
        <w:rPr>
          <w:rFonts w:cs="Arial"/>
        </w:rPr>
        <w:t>;</w:t>
      </w:r>
    </w:p>
    <w:p w14:paraId="6B898E28" w14:textId="16CBE8CE" w:rsidR="001B7C86" w:rsidRPr="00A1618B" w:rsidRDefault="001B7C86" w:rsidP="00A1618B">
      <w:pPr>
        <w:pStyle w:val="ListParagraph"/>
        <w:numPr>
          <w:ilvl w:val="0"/>
          <w:numId w:val="44"/>
        </w:numPr>
        <w:ind w:left="426" w:hanging="426"/>
        <w:jc w:val="both"/>
        <w:rPr>
          <w:rFonts w:cs="Arial"/>
        </w:rPr>
      </w:pPr>
      <w:r w:rsidRPr="00A1618B">
        <w:rPr>
          <w:rFonts w:cs="Arial"/>
        </w:rPr>
        <w:t>Appeals against the decision should be directed, in writing, to the Municipal Manager, Swartland Municipality, Private Bag X52, Malmesbury, 7299 or by e-mail to swartlandmun@swartland.org.za, no later than 21 days after registration of the approval letter. A fee of R5 000,00 is to accompany the appeal and section 90 of the By-Law complied with, for the appeal to be valid. Appeals that are received late and/or do not comply with the aforementioned requirements, will be considered invalid and will not be processed.</w:t>
      </w:r>
    </w:p>
    <w:p w14:paraId="32839B2D" w14:textId="77777777" w:rsidR="00445888" w:rsidRDefault="00445888" w:rsidP="00067B1F">
      <w:pPr>
        <w:jc w:val="both"/>
        <w:rPr>
          <w:rFonts w:cs="Arial"/>
        </w:rPr>
      </w:pPr>
    </w:p>
    <w:p w14:paraId="37958EAA" w14:textId="73CDA018" w:rsidR="00067B1F" w:rsidRPr="00067B1F" w:rsidRDefault="00067B1F" w:rsidP="00067B1F">
      <w:pPr>
        <w:jc w:val="both"/>
        <w:rPr>
          <w:rFonts w:cs="Arial"/>
        </w:rPr>
      </w:pPr>
      <w:r w:rsidRPr="00067B1F">
        <w:rPr>
          <w:rFonts w:cs="Arial"/>
        </w:rPr>
        <w:t>Yours sincerely</w:t>
      </w:r>
    </w:p>
    <w:p w14:paraId="4FAE8351" w14:textId="77777777" w:rsidR="00445888" w:rsidRDefault="00445888" w:rsidP="00067B1F">
      <w:pPr>
        <w:jc w:val="both"/>
        <w:rPr>
          <w:rFonts w:cs="Arial"/>
        </w:rPr>
      </w:pPr>
    </w:p>
    <w:p w14:paraId="4FF59E06" w14:textId="77777777" w:rsidR="00445888" w:rsidRDefault="00445888" w:rsidP="00067B1F">
      <w:pPr>
        <w:jc w:val="both"/>
        <w:rPr>
          <w:rFonts w:cs="Arial"/>
        </w:rPr>
      </w:pPr>
    </w:p>
    <w:p w14:paraId="5C27BF77" w14:textId="77777777" w:rsidR="000F374D" w:rsidRPr="00067B1F" w:rsidRDefault="000F374D" w:rsidP="00067B1F">
      <w:pPr>
        <w:jc w:val="both"/>
        <w:rPr>
          <w:rFonts w:cs="Arial"/>
        </w:rPr>
      </w:pPr>
    </w:p>
    <w:p w14:paraId="1376C24D" w14:textId="77777777" w:rsidR="00067B1F" w:rsidRPr="007335F6" w:rsidRDefault="00067B1F" w:rsidP="00067B1F">
      <w:pPr>
        <w:jc w:val="both"/>
        <w:rPr>
          <w:rFonts w:cs="Arial"/>
          <w:b/>
        </w:rPr>
      </w:pPr>
      <w:r w:rsidRPr="007335F6">
        <w:rPr>
          <w:rFonts w:cs="Arial"/>
          <w:b/>
        </w:rPr>
        <w:t>MUNICIPAL MANAGER</w:t>
      </w:r>
    </w:p>
    <w:p w14:paraId="4E08CFF3" w14:textId="77777777" w:rsidR="00067B1F" w:rsidRPr="00067B1F" w:rsidRDefault="00067B1F" w:rsidP="00067B1F">
      <w:pPr>
        <w:jc w:val="both"/>
        <w:rPr>
          <w:rFonts w:cs="Arial"/>
        </w:rPr>
      </w:pPr>
      <w:r w:rsidRPr="00067B1F">
        <w:rPr>
          <w:rFonts w:cs="Arial"/>
        </w:rPr>
        <w:t>per Department Development Services</w:t>
      </w:r>
    </w:p>
    <w:p w14:paraId="431E7E29" w14:textId="7FE84C5E" w:rsidR="00067B1F" w:rsidRPr="00067B1F" w:rsidRDefault="00300D01" w:rsidP="00067B1F">
      <w:pPr>
        <w:jc w:val="both"/>
        <w:rPr>
          <w:rFonts w:cs="Arial"/>
        </w:rPr>
      </w:pPr>
      <w:r>
        <w:rPr>
          <w:rFonts w:cs="Arial"/>
        </w:rPr>
        <w:t>AJB</w:t>
      </w:r>
      <w:r w:rsidR="00067B1F" w:rsidRPr="00067B1F">
        <w:rPr>
          <w:rFonts w:cs="Arial"/>
        </w:rPr>
        <w:t>/ds</w:t>
      </w:r>
    </w:p>
    <w:p w14:paraId="03DABF6B" w14:textId="77777777" w:rsidR="00067B1F" w:rsidRPr="00067B1F" w:rsidRDefault="00067B1F" w:rsidP="00067B1F">
      <w:pPr>
        <w:jc w:val="both"/>
        <w:rPr>
          <w:rFonts w:cs="Arial"/>
        </w:rPr>
      </w:pPr>
    </w:p>
    <w:p w14:paraId="79EE1B26" w14:textId="77777777" w:rsidR="00B73D83" w:rsidRPr="00A867B2" w:rsidRDefault="00A75C92" w:rsidP="00067B1F">
      <w:pPr>
        <w:jc w:val="both"/>
        <w:rPr>
          <w:rFonts w:cs="Arial"/>
          <w:i/>
        </w:rPr>
      </w:pPr>
      <w:r>
        <w:rPr>
          <w:rFonts w:cs="Arial"/>
        </w:rPr>
        <w:t>Copies</w:t>
      </w:r>
      <w:r w:rsidR="00067B1F" w:rsidRPr="00067B1F">
        <w:rPr>
          <w:rFonts w:cs="Arial"/>
        </w:rPr>
        <w:t xml:space="preserve">: </w:t>
      </w:r>
      <w:r w:rsidR="00A90688">
        <w:rPr>
          <w:rFonts w:cs="Arial"/>
        </w:rPr>
        <w:tab/>
      </w:r>
      <w:r w:rsidR="00067B1F" w:rsidRPr="00A867B2">
        <w:rPr>
          <w:rFonts w:cs="Arial"/>
          <w:i/>
        </w:rPr>
        <w:t>Land Surveyor General Private Bag X9028, Cape Town, 8000</w:t>
      </w:r>
    </w:p>
    <w:p w14:paraId="3C4C5475" w14:textId="72CCC939" w:rsidR="00D53118" w:rsidRDefault="005E44FD" w:rsidP="00D53118">
      <w:pPr>
        <w:ind w:left="1418"/>
        <w:jc w:val="both"/>
        <w:rPr>
          <w:rFonts w:cs="Arial"/>
          <w:i/>
        </w:rPr>
      </w:pPr>
      <w:r>
        <w:rPr>
          <w:rFonts w:cs="Arial"/>
          <w:i/>
        </w:rPr>
        <w:t xml:space="preserve">Department: </w:t>
      </w:r>
      <w:r w:rsidR="00E17FE3">
        <w:rPr>
          <w:rFonts w:cs="Arial"/>
          <w:i/>
        </w:rPr>
        <w:t>Financial</w:t>
      </w:r>
      <w:r>
        <w:rPr>
          <w:rFonts w:cs="Arial"/>
          <w:i/>
        </w:rPr>
        <w:t xml:space="preserve"> Services</w:t>
      </w:r>
    </w:p>
    <w:p w14:paraId="5FEFB506" w14:textId="14E1FA4F" w:rsidR="005E44FD" w:rsidRDefault="005E44FD" w:rsidP="00D53118">
      <w:pPr>
        <w:ind w:left="1418"/>
        <w:jc w:val="both"/>
        <w:rPr>
          <w:rFonts w:cs="Arial"/>
          <w:i/>
        </w:rPr>
      </w:pPr>
      <w:r>
        <w:rPr>
          <w:rFonts w:cs="Arial"/>
          <w:i/>
        </w:rPr>
        <w:t>Department: Civil Engineering Services</w:t>
      </w:r>
    </w:p>
    <w:p w14:paraId="717D2437" w14:textId="28893BC2" w:rsidR="003605C5" w:rsidRDefault="003605C5" w:rsidP="00D53118">
      <w:pPr>
        <w:ind w:left="1418"/>
        <w:jc w:val="both"/>
        <w:rPr>
          <w:rFonts w:cs="Arial"/>
          <w:i/>
        </w:rPr>
      </w:pPr>
      <w:r>
        <w:rPr>
          <w:rFonts w:cs="Arial"/>
          <w:i/>
        </w:rPr>
        <w:t>hjtruter@ibits.co.za</w:t>
      </w:r>
    </w:p>
    <w:p w14:paraId="428FC27D" w14:textId="77777777" w:rsidR="001B61A1" w:rsidRDefault="001B61A1" w:rsidP="00C92F9F">
      <w:pPr>
        <w:jc w:val="both"/>
        <w:rPr>
          <w:rFonts w:cs="Arial"/>
          <w:i/>
        </w:rPr>
      </w:pPr>
    </w:p>
    <w:p w14:paraId="7D969EBE" w14:textId="59F5B78F" w:rsidR="00D055F0" w:rsidRPr="000F374D" w:rsidRDefault="00CF2C8D" w:rsidP="00C92F9F">
      <w:pPr>
        <w:jc w:val="both"/>
        <w:rPr>
          <w:rFonts w:cs="Arial"/>
          <w:i/>
          <w:iCs/>
        </w:rPr>
      </w:pPr>
      <w:r>
        <w:rPr>
          <w:rFonts w:cs="Arial"/>
          <w:i/>
        </w:rPr>
        <w:tab/>
      </w:r>
      <w:r>
        <w:rPr>
          <w:rFonts w:cs="Arial"/>
          <w:i/>
        </w:rPr>
        <w:tab/>
      </w:r>
    </w:p>
    <w:p w14:paraId="62911939" w14:textId="77777777" w:rsidR="001B61A1" w:rsidRDefault="001B61A1" w:rsidP="007335F6">
      <w:pPr>
        <w:jc w:val="both"/>
        <w:rPr>
          <w:rFonts w:cs="Arial"/>
          <w:b/>
          <w:u w:val="single"/>
        </w:rPr>
      </w:pPr>
    </w:p>
    <w:p w14:paraId="4C25FEBE" w14:textId="77777777" w:rsidR="001B61A1" w:rsidRDefault="001B61A1" w:rsidP="007335F6">
      <w:pPr>
        <w:jc w:val="both"/>
        <w:rPr>
          <w:rFonts w:cs="Arial"/>
          <w:b/>
          <w:u w:val="single"/>
        </w:rPr>
      </w:pPr>
    </w:p>
    <w:p w14:paraId="744121BF" w14:textId="77777777" w:rsidR="001B61A1" w:rsidRDefault="001B61A1" w:rsidP="007335F6">
      <w:pPr>
        <w:jc w:val="both"/>
        <w:rPr>
          <w:rFonts w:cs="Arial"/>
          <w:b/>
          <w:u w:val="single"/>
        </w:rPr>
      </w:pPr>
    </w:p>
    <w:p w14:paraId="2164E9BA" w14:textId="77777777" w:rsidR="001B61A1" w:rsidRDefault="001B61A1" w:rsidP="007335F6">
      <w:pPr>
        <w:jc w:val="both"/>
        <w:rPr>
          <w:rFonts w:cs="Arial"/>
          <w:b/>
          <w:u w:val="single"/>
        </w:rPr>
      </w:pPr>
    </w:p>
    <w:p w14:paraId="1036D202" w14:textId="77777777" w:rsidR="001B61A1" w:rsidRDefault="001B61A1" w:rsidP="007335F6">
      <w:pPr>
        <w:jc w:val="both"/>
        <w:rPr>
          <w:rFonts w:cs="Arial"/>
          <w:b/>
          <w:u w:val="single"/>
        </w:rPr>
      </w:pPr>
    </w:p>
    <w:p w14:paraId="409D2AA6" w14:textId="77777777" w:rsidR="001B61A1" w:rsidRDefault="001B61A1" w:rsidP="007335F6">
      <w:pPr>
        <w:jc w:val="both"/>
        <w:rPr>
          <w:rFonts w:cs="Arial"/>
          <w:b/>
          <w:u w:val="single"/>
        </w:rPr>
      </w:pPr>
    </w:p>
    <w:p w14:paraId="279A8DD8" w14:textId="77777777" w:rsidR="001B61A1" w:rsidRDefault="001B61A1" w:rsidP="007335F6">
      <w:pPr>
        <w:jc w:val="both"/>
        <w:rPr>
          <w:rFonts w:cs="Arial"/>
          <w:b/>
          <w:u w:val="single"/>
        </w:rPr>
      </w:pPr>
    </w:p>
    <w:p w14:paraId="136216BD" w14:textId="77777777" w:rsidR="001B61A1" w:rsidRDefault="001B61A1" w:rsidP="007335F6">
      <w:pPr>
        <w:jc w:val="both"/>
        <w:rPr>
          <w:rFonts w:cs="Arial"/>
          <w:b/>
          <w:u w:val="single"/>
        </w:rPr>
      </w:pPr>
    </w:p>
    <w:p w14:paraId="202955D5" w14:textId="77777777" w:rsidR="001B61A1" w:rsidRDefault="001B61A1" w:rsidP="007335F6">
      <w:pPr>
        <w:jc w:val="both"/>
        <w:rPr>
          <w:rFonts w:cs="Arial"/>
          <w:b/>
          <w:u w:val="single"/>
        </w:rPr>
      </w:pPr>
    </w:p>
    <w:p w14:paraId="4ADD7148" w14:textId="77777777" w:rsidR="001B61A1" w:rsidRDefault="001B61A1" w:rsidP="007335F6">
      <w:pPr>
        <w:jc w:val="both"/>
        <w:rPr>
          <w:rFonts w:cs="Arial"/>
          <w:b/>
          <w:u w:val="single"/>
        </w:rPr>
      </w:pPr>
    </w:p>
    <w:p w14:paraId="05E493BB" w14:textId="77777777" w:rsidR="001B61A1" w:rsidRDefault="001B61A1" w:rsidP="007335F6">
      <w:pPr>
        <w:jc w:val="both"/>
        <w:rPr>
          <w:rFonts w:cs="Arial"/>
          <w:b/>
          <w:u w:val="single"/>
        </w:rPr>
      </w:pPr>
    </w:p>
    <w:p w14:paraId="10FD7D99" w14:textId="77777777" w:rsidR="001B61A1" w:rsidRDefault="001B61A1" w:rsidP="007335F6">
      <w:pPr>
        <w:jc w:val="both"/>
        <w:rPr>
          <w:rFonts w:cs="Arial"/>
          <w:b/>
          <w:u w:val="single"/>
        </w:rPr>
      </w:pPr>
    </w:p>
    <w:p w14:paraId="64392B68" w14:textId="77777777" w:rsidR="008C0D9D" w:rsidRDefault="008C0D9D" w:rsidP="007335F6">
      <w:pPr>
        <w:jc w:val="both"/>
        <w:rPr>
          <w:rFonts w:cs="Arial"/>
          <w:b/>
          <w:u w:val="single"/>
        </w:rPr>
      </w:pPr>
    </w:p>
    <w:p w14:paraId="2BD62A6C" w14:textId="77777777" w:rsidR="008C0D9D" w:rsidRDefault="008C0D9D" w:rsidP="007335F6">
      <w:pPr>
        <w:jc w:val="both"/>
        <w:rPr>
          <w:rFonts w:cs="Arial"/>
          <w:b/>
          <w:u w:val="single"/>
        </w:rPr>
      </w:pPr>
    </w:p>
    <w:p w14:paraId="1DF087F1" w14:textId="77777777" w:rsidR="008C0D9D" w:rsidRDefault="008C0D9D" w:rsidP="007335F6">
      <w:pPr>
        <w:jc w:val="both"/>
        <w:rPr>
          <w:rFonts w:cs="Arial"/>
          <w:b/>
          <w:u w:val="single"/>
        </w:rPr>
      </w:pPr>
    </w:p>
    <w:p w14:paraId="0D73BAC1" w14:textId="77777777" w:rsidR="008C0D9D" w:rsidRDefault="008C0D9D" w:rsidP="007335F6">
      <w:pPr>
        <w:jc w:val="both"/>
        <w:rPr>
          <w:rFonts w:cs="Arial"/>
          <w:b/>
          <w:u w:val="single"/>
        </w:rPr>
      </w:pPr>
    </w:p>
    <w:p w14:paraId="7049FA26" w14:textId="77777777" w:rsidR="008C0D9D" w:rsidRDefault="008C0D9D" w:rsidP="007335F6">
      <w:pPr>
        <w:jc w:val="both"/>
        <w:rPr>
          <w:rFonts w:cs="Arial"/>
          <w:b/>
          <w:u w:val="single"/>
        </w:rPr>
      </w:pPr>
    </w:p>
    <w:p w14:paraId="0497B64D" w14:textId="77777777" w:rsidR="008C0D9D" w:rsidRDefault="008C0D9D" w:rsidP="007335F6">
      <w:pPr>
        <w:jc w:val="both"/>
        <w:rPr>
          <w:rFonts w:cs="Arial"/>
          <w:b/>
          <w:u w:val="single"/>
        </w:rPr>
      </w:pPr>
    </w:p>
    <w:p w14:paraId="75251D8A" w14:textId="77777777" w:rsidR="008C0D9D" w:rsidRDefault="008C0D9D" w:rsidP="007335F6">
      <w:pPr>
        <w:jc w:val="both"/>
        <w:rPr>
          <w:rFonts w:cs="Arial"/>
          <w:b/>
          <w:u w:val="single"/>
        </w:rPr>
      </w:pPr>
    </w:p>
    <w:p w14:paraId="75C5BD4E" w14:textId="77777777" w:rsidR="008C0D9D" w:rsidRDefault="008C0D9D" w:rsidP="007335F6">
      <w:pPr>
        <w:jc w:val="both"/>
        <w:rPr>
          <w:rFonts w:cs="Arial"/>
          <w:b/>
          <w:u w:val="single"/>
        </w:rPr>
      </w:pPr>
    </w:p>
    <w:p w14:paraId="13408943" w14:textId="77777777" w:rsidR="008C0D9D" w:rsidRDefault="008C0D9D" w:rsidP="007335F6">
      <w:pPr>
        <w:jc w:val="both"/>
        <w:rPr>
          <w:rFonts w:cs="Arial"/>
          <w:b/>
          <w:u w:val="single"/>
        </w:rPr>
      </w:pPr>
    </w:p>
    <w:p w14:paraId="4D8C6F3E" w14:textId="77777777" w:rsidR="008C0D9D" w:rsidRDefault="008C0D9D" w:rsidP="007335F6">
      <w:pPr>
        <w:jc w:val="both"/>
        <w:rPr>
          <w:rFonts w:cs="Arial"/>
          <w:b/>
          <w:u w:val="single"/>
        </w:rPr>
      </w:pPr>
    </w:p>
    <w:p w14:paraId="1E12D831" w14:textId="77777777" w:rsidR="008C0D9D" w:rsidRDefault="008C0D9D" w:rsidP="007335F6">
      <w:pPr>
        <w:jc w:val="both"/>
        <w:rPr>
          <w:rFonts w:cs="Arial"/>
          <w:b/>
          <w:u w:val="single"/>
        </w:rPr>
      </w:pPr>
    </w:p>
    <w:p w14:paraId="1BD18F1C" w14:textId="77777777" w:rsidR="008C0D9D" w:rsidRDefault="008C0D9D" w:rsidP="007335F6">
      <w:pPr>
        <w:jc w:val="both"/>
        <w:rPr>
          <w:rFonts w:cs="Arial"/>
          <w:b/>
          <w:u w:val="single"/>
        </w:rPr>
      </w:pPr>
    </w:p>
    <w:p w14:paraId="34DB6204" w14:textId="77777777" w:rsidR="008C0D9D" w:rsidRDefault="008C0D9D" w:rsidP="007335F6">
      <w:pPr>
        <w:jc w:val="both"/>
        <w:rPr>
          <w:rFonts w:cs="Arial"/>
          <w:b/>
          <w:u w:val="single"/>
        </w:rPr>
      </w:pPr>
    </w:p>
    <w:p w14:paraId="0278F580" w14:textId="77777777" w:rsidR="008C0D9D" w:rsidRDefault="008C0D9D" w:rsidP="007335F6">
      <w:pPr>
        <w:jc w:val="both"/>
        <w:rPr>
          <w:rFonts w:cs="Arial"/>
          <w:b/>
          <w:u w:val="single"/>
        </w:rPr>
      </w:pPr>
    </w:p>
    <w:p w14:paraId="3B9030C7" w14:textId="77777777" w:rsidR="008C0D9D" w:rsidRDefault="008C0D9D" w:rsidP="007335F6">
      <w:pPr>
        <w:jc w:val="both"/>
        <w:rPr>
          <w:rFonts w:cs="Arial"/>
          <w:b/>
          <w:u w:val="single"/>
        </w:rPr>
      </w:pPr>
    </w:p>
    <w:p w14:paraId="56025E8F" w14:textId="77777777" w:rsidR="008C0D9D" w:rsidRDefault="008C0D9D" w:rsidP="007335F6">
      <w:pPr>
        <w:jc w:val="both"/>
        <w:rPr>
          <w:rFonts w:cs="Arial"/>
          <w:b/>
          <w:u w:val="single"/>
        </w:rPr>
      </w:pPr>
    </w:p>
    <w:p w14:paraId="76DDAAE1" w14:textId="77777777" w:rsidR="008C0D9D" w:rsidRDefault="008C0D9D" w:rsidP="007335F6">
      <w:pPr>
        <w:jc w:val="both"/>
        <w:rPr>
          <w:rFonts w:cs="Arial"/>
          <w:b/>
          <w:u w:val="single"/>
        </w:rPr>
      </w:pPr>
    </w:p>
    <w:p w14:paraId="3919B8BB" w14:textId="77777777" w:rsidR="008C0D9D" w:rsidRDefault="008C0D9D" w:rsidP="007335F6">
      <w:pPr>
        <w:jc w:val="both"/>
        <w:rPr>
          <w:rFonts w:cs="Arial"/>
          <w:b/>
          <w:u w:val="single"/>
        </w:rPr>
      </w:pPr>
    </w:p>
    <w:p w14:paraId="00BAE40E" w14:textId="77777777" w:rsidR="00872E82" w:rsidRDefault="00872E82" w:rsidP="007335F6">
      <w:pPr>
        <w:jc w:val="both"/>
        <w:rPr>
          <w:rFonts w:cs="Arial"/>
          <w:b/>
          <w:u w:val="single"/>
        </w:rPr>
      </w:pPr>
    </w:p>
    <w:p w14:paraId="4B402175" w14:textId="77777777" w:rsidR="00872E82" w:rsidRDefault="00872E82" w:rsidP="007335F6">
      <w:pPr>
        <w:jc w:val="both"/>
        <w:rPr>
          <w:rFonts w:cs="Arial"/>
          <w:b/>
          <w:u w:val="single"/>
        </w:rPr>
      </w:pPr>
    </w:p>
    <w:p w14:paraId="24F8CF2A" w14:textId="77777777" w:rsidR="008C0D9D" w:rsidRDefault="008C0D9D" w:rsidP="007335F6">
      <w:pPr>
        <w:jc w:val="both"/>
        <w:rPr>
          <w:rFonts w:cs="Arial"/>
          <w:b/>
          <w:u w:val="single"/>
        </w:rPr>
      </w:pPr>
    </w:p>
    <w:p w14:paraId="0E2AD285" w14:textId="5E486B5B" w:rsidR="007335F6" w:rsidRPr="007335F6" w:rsidRDefault="007335F6" w:rsidP="007335F6">
      <w:pPr>
        <w:jc w:val="both"/>
        <w:rPr>
          <w:rFonts w:cs="Arial"/>
          <w:b/>
          <w:u w:val="single"/>
        </w:rPr>
      </w:pPr>
      <w:r w:rsidRPr="007335F6">
        <w:rPr>
          <w:rFonts w:cs="Arial"/>
          <w:b/>
          <w:u w:val="single"/>
        </w:rPr>
        <w:t>Reason for approval</w:t>
      </w:r>
    </w:p>
    <w:p w14:paraId="1BDAE4D4" w14:textId="77777777" w:rsidR="007335F6" w:rsidRPr="007335F6" w:rsidRDefault="007335F6" w:rsidP="007335F6">
      <w:pPr>
        <w:jc w:val="both"/>
        <w:rPr>
          <w:rFonts w:cs="Arial"/>
          <w:b/>
          <w:u w:val="single"/>
        </w:rPr>
      </w:pPr>
    </w:p>
    <w:p w14:paraId="37D06421" w14:textId="2C841B05" w:rsidR="008C0D9D" w:rsidRDefault="008C0D9D" w:rsidP="00116888">
      <w:pPr>
        <w:pStyle w:val="ListParagraph"/>
        <w:numPr>
          <w:ilvl w:val="0"/>
          <w:numId w:val="15"/>
        </w:numPr>
        <w:ind w:left="426" w:hanging="426"/>
        <w:jc w:val="both"/>
        <w:rPr>
          <w:rFonts w:cs="Arial"/>
        </w:rPr>
      </w:pPr>
      <w:r>
        <w:rPr>
          <w:rFonts w:cs="Arial"/>
        </w:rPr>
        <w:t xml:space="preserve">The re-arrangement of the land units will </w:t>
      </w:r>
      <w:r w:rsidR="00A1618B">
        <w:rPr>
          <w:rFonts w:cs="Arial"/>
        </w:rPr>
        <w:t>enlarge the current cultivation area of farm 1110/0 in order to enhance their fodder for production for its feedlot.</w:t>
      </w:r>
    </w:p>
    <w:p w14:paraId="745BF532" w14:textId="7C9012E5" w:rsidR="008C0D9D" w:rsidRPr="00A1618B" w:rsidRDefault="008C0D9D" w:rsidP="00A1618B">
      <w:pPr>
        <w:pStyle w:val="ListParagraph"/>
        <w:numPr>
          <w:ilvl w:val="0"/>
          <w:numId w:val="15"/>
        </w:numPr>
        <w:ind w:left="426" w:hanging="426"/>
        <w:jc w:val="both"/>
        <w:rPr>
          <w:rFonts w:cs="Arial"/>
        </w:rPr>
      </w:pPr>
      <w:r>
        <w:rPr>
          <w:rFonts w:cs="Arial"/>
        </w:rPr>
        <w:t>The application will not impact on the character or functioning of the surrounding area</w:t>
      </w:r>
      <w:r w:rsidRPr="00A1618B">
        <w:rPr>
          <w:rFonts w:cs="Arial"/>
        </w:rPr>
        <w:t>.</w:t>
      </w:r>
    </w:p>
    <w:p w14:paraId="08D57C96" w14:textId="4CC68B3F" w:rsidR="006322AE" w:rsidRDefault="001B28F4" w:rsidP="008C0D9D">
      <w:pPr>
        <w:pStyle w:val="ListParagraph"/>
        <w:numPr>
          <w:ilvl w:val="0"/>
          <w:numId w:val="15"/>
        </w:numPr>
        <w:ind w:left="426" w:hanging="426"/>
        <w:jc w:val="both"/>
        <w:rPr>
          <w:rFonts w:cs="Arial"/>
        </w:rPr>
      </w:pPr>
      <w:r w:rsidRPr="008C0D9D">
        <w:rPr>
          <w:rFonts w:cs="Arial"/>
        </w:rPr>
        <w:t xml:space="preserve">The zoning of all the land portions will remain unchanged, thereby preserving the character </w:t>
      </w:r>
      <w:r w:rsidR="0021120B" w:rsidRPr="008C0D9D">
        <w:rPr>
          <w:rFonts w:cs="Arial"/>
        </w:rPr>
        <w:t xml:space="preserve">of the area. </w:t>
      </w:r>
    </w:p>
    <w:p w14:paraId="488E2F9A" w14:textId="2DFB0D1E" w:rsidR="0021120B" w:rsidRPr="0029334B" w:rsidRDefault="0021120B" w:rsidP="0021120B">
      <w:pPr>
        <w:pStyle w:val="ListParagraph"/>
        <w:numPr>
          <w:ilvl w:val="0"/>
          <w:numId w:val="15"/>
        </w:numPr>
        <w:ind w:left="426" w:hanging="426"/>
        <w:jc w:val="both"/>
        <w:rPr>
          <w:rFonts w:cs="Arial"/>
        </w:rPr>
      </w:pPr>
      <w:r w:rsidRPr="0029334B">
        <w:rPr>
          <w:rFonts w:cs="Arial"/>
        </w:rPr>
        <w:t xml:space="preserve">The </w:t>
      </w:r>
      <w:r w:rsidR="00872E82">
        <w:rPr>
          <w:rFonts w:cs="Arial"/>
        </w:rPr>
        <w:t>application</w:t>
      </w:r>
      <w:r w:rsidRPr="0029334B">
        <w:rPr>
          <w:rFonts w:cs="Arial"/>
        </w:rPr>
        <w:t xml:space="preserve"> supports</w:t>
      </w:r>
      <w:r w:rsidR="00872E82">
        <w:rPr>
          <w:rFonts w:cs="Arial"/>
        </w:rPr>
        <w:t xml:space="preserve"> the principles of</w:t>
      </w:r>
      <w:r w:rsidRPr="0029334B">
        <w:rPr>
          <w:rFonts w:cs="Arial"/>
        </w:rPr>
        <w:t xml:space="preserve"> LUPA and SPLUMA</w:t>
      </w:r>
      <w:r>
        <w:rPr>
          <w:rFonts w:cs="Arial"/>
        </w:rPr>
        <w:t>.</w:t>
      </w:r>
    </w:p>
    <w:p w14:paraId="4F87EEB7" w14:textId="120DEAA1" w:rsidR="00872E82" w:rsidRDefault="00872E82" w:rsidP="0021120B">
      <w:pPr>
        <w:pStyle w:val="ListParagraph"/>
        <w:numPr>
          <w:ilvl w:val="0"/>
          <w:numId w:val="15"/>
        </w:numPr>
        <w:ind w:left="426" w:hanging="426"/>
        <w:jc w:val="both"/>
        <w:rPr>
          <w:rFonts w:cs="Arial"/>
        </w:rPr>
      </w:pPr>
      <w:r w:rsidRPr="0029334B">
        <w:rPr>
          <w:rFonts w:cs="Arial"/>
        </w:rPr>
        <w:t xml:space="preserve">The </w:t>
      </w:r>
      <w:r>
        <w:rPr>
          <w:rFonts w:cs="Arial"/>
        </w:rPr>
        <w:t>application</w:t>
      </w:r>
      <w:r w:rsidRPr="0029334B">
        <w:rPr>
          <w:rFonts w:cs="Arial"/>
        </w:rPr>
        <w:t xml:space="preserve"> is consistent with the Swartland SDF</w:t>
      </w:r>
      <w:r>
        <w:rPr>
          <w:rFonts w:cs="Arial"/>
        </w:rPr>
        <w:t>.</w:t>
      </w:r>
    </w:p>
    <w:p w14:paraId="71F7631A" w14:textId="40D4FDCB" w:rsidR="0021120B" w:rsidRDefault="0021120B" w:rsidP="0021120B">
      <w:pPr>
        <w:pStyle w:val="ListParagraph"/>
        <w:numPr>
          <w:ilvl w:val="0"/>
          <w:numId w:val="15"/>
        </w:numPr>
        <w:ind w:left="426" w:hanging="426"/>
        <w:jc w:val="both"/>
        <w:rPr>
          <w:rFonts w:cs="Arial"/>
        </w:rPr>
      </w:pPr>
      <w:r>
        <w:rPr>
          <w:rFonts w:cs="Arial"/>
        </w:rPr>
        <w:t>No public participation process</w:t>
      </w:r>
      <w:r w:rsidR="00872E82">
        <w:rPr>
          <w:rFonts w:cs="Arial"/>
        </w:rPr>
        <w:t xml:space="preserve"> was deemed necessary as there is no impact on surrounding properties.</w:t>
      </w:r>
    </w:p>
    <w:p w14:paraId="1664C9ED" w14:textId="6813EB10" w:rsidR="00A1618B" w:rsidRPr="0021120B" w:rsidRDefault="00A1618B" w:rsidP="0021120B">
      <w:pPr>
        <w:pStyle w:val="ListParagraph"/>
        <w:numPr>
          <w:ilvl w:val="0"/>
          <w:numId w:val="15"/>
        </w:numPr>
        <w:ind w:left="426" w:hanging="426"/>
        <w:jc w:val="both"/>
        <w:rPr>
          <w:rFonts w:cs="Arial"/>
        </w:rPr>
      </w:pPr>
      <w:r>
        <w:rPr>
          <w:rFonts w:cs="Arial"/>
        </w:rPr>
        <w:t>The subdivision and consolidation has been approved by the National Department of Agriculture.</w:t>
      </w:r>
    </w:p>
    <w:p w14:paraId="010D841A" w14:textId="77777777" w:rsidR="00101300" w:rsidRDefault="00101300" w:rsidP="00006240">
      <w:pPr>
        <w:jc w:val="both"/>
        <w:rPr>
          <w:rFonts w:cs="Arial"/>
          <w:b/>
          <w:u w:val="single"/>
        </w:rPr>
      </w:pPr>
    </w:p>
    <w:p w14:paraId="7E919875" w14:textId="77777777" w:rsidR="00101300" w:rsidRDefault="00101300" w:rsidP="00006240">
      <w:pPr>
        <w:jc w:val="both"/>
        <w:rPr>
          <w:rFonts w:cs="Arial"/>
          <w:b/>
          <w:u w:val="single"/>
        </w:rPr>
      </w:pPr>
    </w:p>
    <w:p w14:paraId="3292B77E" w14:textId="77777777" w:rsidR="00101300" w:rsidRDefault="00101300" w:rsidP="00006240">
      <w:pPr>
        <w:jc w:val="both"/>
        <w:rPr>
          <w:rFonts w:cs="Arial"/>
          <w:b/>
          <w:u w:val="single"/>
        </w:rPr>
      </w:pPr>
    </w:p>
    <w:sectPr w:rsidR="00101300" w:rsidSect="00F85BFD">
      <w:pgSz w:w="11906" w:h="16838"/>
      <w:pgMar w:top="1135"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DB43" w14:textId="77777777" w:rsidR="00246725" w:rsidRDefault="00246725" w:rsidP="00246725">
      <w:r>
        <w:separator/>
      </w:r>
    </w:p>
  </w:endnote>
  <w:endnote w:type="continuationSeparator" w:id="0">
    <w:p w14:paraId="6A62D8F4" w14:textId="77777777" w:rsidR="00246725" w:rsidRDefault="00246725" w:rsidP="0024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E2AC" w14:textId="77777777" w:rsidR="00246725" w:rsidRDefault="00246725" w:rsidP="00246725">
      <w:r>
        <w:separator/>
      </w:r>
    </w:p>
  </w:footnote>
  <w:footnote w:type="continuationSeparator" w:id="0">
    <w:p w14:paraId="7803ACDA" w14:textId="77777777" w:rsidR="00246725" w:rsidRDefault="00246725" w:rsidP="00246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C6"/>
    <w:multiLevelType w:val="hybridMultilevel"/>
    <w:tmpl w:val="5FC0D4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96A4CCC"/>
    <w:multiLevelType w:val="hybridMultilevel"/>
    <w:tmpl w:val="DACEA8A2"/>
    <w:lvl w:ilvl="0" w:tplc="97424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056B7"/>
    <w:multiLevelType w:val="hybridMultilevel"/>
    <w:tmpl w:val="564E3EFE"/>
    <w:lvl w:ilvl="0" w:tplc="2E027C3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FAB390E"/>
    <w:multiLevelType w:val="hybridMultilevel"/>
    <w:tmpl w:val="0F14AEC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07F1574"/>
    <w:multiLevelType w:val="hybridMultilevel"/>
    <w:tmpl w:val="0D2EE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5BC"/>
    <w:multiLevelType w:val="hybridMultilevel"/>
    <w:tmpl w:val="A0E298A2"/>
    <w:lvl w:ilvl="0" w:tplc="BD32A8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72146"/>
    <w:multiLevelType w:val="hybridMultilevel"/>
    <w:tmpl w:val="CCF6B8C6"/>
    <w:lvl w:ilvl="0" w:tplc="407671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E7767"/>
    <w:multiLevelType w:val="hybridMultilevel"/>
    <w:tmpl w:val="01B49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E1CEF"/>
    <w:multiLevelType w:val="hybridMultilevel"/>
    <w:tmpl w:val="6C1CD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C5749"/>
    <w:multiLevelType w:val="hybridMultilevel"/>
    <w:tmpl w:val="BB1249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906541"/>
    <w:multiLevelType w:val="hybridMultilevel"/>
    <w:tmpl w:val="5CDAA20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4388F"/>
    <w:multiLevelType w:val="hybridMultilevel"/>
    <w:tmpl w:val="A7AAB318"/>
    <w:lvl w:ilvl="0" w:tplc="AD9256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005E2"/>
    <w:multiLevelType w:val="hybridMultilevel"/>
    <w:tmpl w:val="44361B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CB1B66"/>
    <w:multiLevelType w:val="hybridMultilevel"/>
    <w:tmpl w:val="2A962D68"/>
    <w:lvl w:ilvl="0" w:tplc="AD52C3B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F895100"/>
    <w:multiLevelType w:val="hybridMultilevel"/>
    <w:tmpl w:val="E1342A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1D5561"/>
    <w:multiLevelType w:val="hybridMultilevel"/>
    <w:tmpl w:val="46CC6844"/>
    <w:lvl w:ilvl="0" w:tplc="7376DA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54976B3"/>
    <w:multiLevelType w:val="hybridMultilevel"/>
    <w:tmpl w:val="E3B6616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8010A1"/>
    <w:multiLevelType w:val="hybridMultilevel"/>
    <w:tmpl w:val="D5E2E6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025DCB"/>
    <w:multiLevelType w:val="hybridMultilevel"/>
    <w:tmpl w:val="225230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900663E"/>
    <w:multiLevelType w:val="hybridMultilevel"/>
    <w:tmpl w:val="18EA408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36E90"/>
    <w:multiLevelType w:val="hybridMultilevel"/>
    <w:tmpl w:val="F8CC48B8"/>
    <w:lvl w:ilvl="0" w:tplc="3500C9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FC43B5"/>
    <w:multiLevelType w:val="hybridMultilevel"/>
    <w:tmpl w:val="AA2CF722"/>
    <w:lvl w:ilvl="0" w:tplc="1C090015">
      <w:start w:val="3"/>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180992"/>
    <w:multiLevelType w:val="hybridMultilevel"/>
    <w:tmpl w:val="AC34BF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B0665D8"/>
    <w:multiLevelType w:val="hybridMultilevel"/>
    <w:tmpl w:val="6EC028F8"/>
    <w:lvl w:ilvl="0" w:tplc="5E8C8D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EE07E3"/>
    <w:multiLevelType w:val="hybridMultilevel"/>
    <w:tmpl w:val="A4141966"/>
    <w:lvl w:ilvl="0" w:tplc="EFB69FF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F4E3AE3"/>
    <w:multiLevelType w:val="hybridMultilevel"/>
    <w:tmpl w:val="AC2CC6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11C695C"/>
    <w:multiLevelType w:val="hybridMultilevel"/>
    <w:tmpl w:val="BC522752"/>
    <w:lvl w:ilvl="0" w:tplc="1C09000F">
      <w:start w:val="1"/>
      <w:numFmt w:val="decimal"/>
      <w:lvlText w:val="%1."/>
      <w:lvlJc w:val="left"/>
      <w:pPr>
        <w:ind w:left="2629" w:hanging="360"/>
      </w:pPr>
      <w:rPr>
        <w:rFonts w:hint="default"/>
      </w:rPr>
    </w:lvl>
    <w:lvl w:ilvl="1" w:tplc="1C090019" w:tentative="1">
      <w:start w:val="1"/>
      <w:numFmt w:val="lowerLetter"/>
      <w:lvlText w:val="%2."/>
      <w:lvlJc w:val="left"/>
      <w:pPr>
        <w:ind w:left="3349" w:hanging="360"/>
      </w:pPr>
    </w:lvl>
    <w:lvl w:ilvl="2" w:tplc="1C09001B" w:tentative="1">
      <w:start w:val="1"/>
      <w:numFmt w:val="lowerRoman"/>
      <w:lvlText w:val="%3."/>
      <w:lvlJc w:val="right"/>
      <w:pPr>
        <w:ind w:left="4069" w:hanging="180"/>
      </w:pPr>
    </w:lvl>
    <w:lvl w:ilvl="3" w:tplc="1C09000F" w:tentative="1">
      <w:start w:val="1"/>
      <w:numFmt w:val="decimal"/>
      <w:lvlText w:val="%4."/>
      <w:lvlJc w:val="left"/>
      <w:pPr>
        <w:ind w:left="4789" w:hanging="360"/>
      </w:pPr>
    </w:lvl>
    <w:lvl w:ilvl="4" w:tplc="1C090019" w:tentative="1">
      <w:start w:val="1"/>
      <w:numFmt w:val="lowerLetter"/>
      <w:lvlText w:val="%5."/>
      <w:lvlJc w:val="left"/>
      <w:pPr>
        <w:ind w:left="5509" w:hanging="360"/>
      </w:pPr>
    </w:lvl>
    <w:lvl w:ilvl="5" w:tplc="1C09001B" w:tentative="1">
      <w:start w:val="1"/>
      <w:numFmt w:val="lowerRoman"/>
      <w:lvlText w:val="%6."/>
      <w:lvlJc w:val="right"/>
      <w:pPr>
        <w:ind w:left="6229" w:hanging="180"/>
      </w:pPr>
    </w:lvl>
    <w:lvl w:ilvl="6" w:tplc="1C09000F" w:tentative="1">
      <w:start w:val="1"/>
      <w:numFmt w:val="decimal"/>
      <w:lvlText w:val="%7."/>
      <w:lvlJc w:val="left"/>
      <w:pPr>
        <w:ind w:left="6949" w:hanging="360"/>
      </w:pPr>
    </w:lvl>
    <w:lvl w:ilvl="7" w:tplc="1C090019" w:tentative="1">
      <w:start w:val="1"/>
      <w:numFmt w:val="lowerLetter"/>
      <w:lvlText w:val="%8."/>
      <w:lvlJc w:val="left"/>
      <w:pPr>
        <w:ind w:left="7669" w:hanging="360"/>
      </w:pPr>
    </w:lvl>
    <w:lvl w:ilvl="8" w:tplc="1C09001B" w:tentative="1">
      <w:start w:val="1"/>
      <w:numFmt w:val="lowerRoman"/>
      <w:lvlText w:val="%9."/>
      <w:lvlJc w:val="right"/>
      <w:pPr>
        <w:ind w:left="8389" w:hanging="180"/>
      </w:pPr>
    </w:lvl>
  </w:abstractNum>
  <w:abstractNum w:abstractNumId="27" w15:restartNumberingAfterBreak="0">
    <w:nsid w:val="51AE3ABB"/>
    <w:multiLevelType w:val="hybridMultilevel"/>
    <w:tmpl w:val="63BA4DB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26401E6"/>
    <w:multiLevelType w:val="hybridMultilevel"/>
    <w:tmpl w:val="207A297E"/>
    <w:lvl w:ilvl="0" w:tplc="107A6652">
      <w:start w:val="1"/>
      <w:numFmt w:val="upp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4C95F50"/>
    <w:multiLevelType w:val="hybridMultilevel"/>
    <w:tmpl w:val="E0CCA7D0"/>
    <w:lvl w:ilvl="0" w:tplc="8A44B74E">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64560F8"/>
    <w:multiLevelType w:val="hybridMultilevel"/>
    <w:tmpl w:val="C262C4EA"/>
    <w:lvl w:ilvl="0" w:tplc="AD52C3B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5685054C"/>
    <w:multiLevelType w:val="hybridMultilevel"/>
    <w:tmpl w:val="85FEC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126E3A"/>
    <w:multiLevelType w:val="hybridMultilevel"/>
    <w:tmpl w:val="85104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307E0"/>
    <w:multiLevelType w:val="hybridMultilevel"/>
    <w:tmpl w:val="B2B2F946"/>
    <w:lvl w:ilvl="0" w:tplc="0980E7C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70B57"/>
    <w:multiLevelType w:val="hybridMultilevel"/>
    <w:tmpl w:val="97DA35C4"/>
    <w:lvl w:ilvl="0" w:tplc="12F804E4">
      <w:start w:val="1"/>
      <w:numFmt w:val="lowerLetter"/>
      <w:lvlText w:val="%1)"/>
      <w:lvlJc w:val="left"/>
      <w:pPr>
        <w:ind w:left="927" w:hanging="360"/>
      </w:pPr>
      <w:rPr>
        <w:rFonts w:ascii="Arial" w:eastAsia="Times New Roman" w:hAnsi="Arial" w:cs="Arial"/>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35" w15:restartNumberingAfterBreak="0">
    <w:nsid w:val="75DE0C3E"/>
    <w:multiLevelType w:val="hybridMultilevel"/>
    <w:tmpl w:val="A7DC55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CC90FC3"/>
    <w:multiLevelType w:val="hybridMultilevel"/>
    <w:tmpl w:val="7624A4D0"/>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DF97B9B"/>
    <w:multiLevelType w:val="hybridMultilevel"/>
    <w:tmpl w:val="BC522752"/>
    <w:lvl w:ilvl="0" w:tplc="FFFFFFFF">
      <w:start w:val="1"/>
      <w:numFmt w:val="decimal"/>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38" w15:restartNumberingAfterBreak="0">
    <w:nsid w:val="7F9000AF"/>
    <w:multiLevelType w:val="hybridMultilevel"/>
    <w:tmpl w:val="27648D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17600054">
    <w:abstractNumId w:val="35"/>
  </w:num>
  <w:num w:numId="2" w16cid:durableId="510797339">
    <w:abstractNumId w:val="28"/>
  </w:num>
  <w:num w:numId="3" w16cid:durableId="1366322085">
    <w:abstractNumId w:val="30"/>
  </w:num>
  <w:num w:numId="4" w16cid:durableId="1430661463">
    <w:abstractNumId w:val="2"/>
  </w:num>
  <w:num w:numId="5" w16cid:durableId="1536692378">
    <w:abstractNumId w:val="18"/>
  </w:num>
  <w:num w:numId="6" w16cid:durableId="1509976406">
    <w:abstractNumId w:val="32"/>
  </w:num>
  <w:num w:numId="7" w16cid:durableId="1241333014">
    <w:abstractNumId w:val="31"/>
  </w:num>
  <w:num w:numId="8" w16cid:durableId="1050971">
    <w:abstractNumId w:val="8"/>
  </w:num>
  <w:num w:numId="9" w16cid:durableId="412749290">
    <w:abstractNumId w:val="4"/>
  </w:num>
  <w:num w:numId="10" w16cid:durableId="2113236193">
    <w:abstractNumId w:val="33"/>
  </w:num>
  <w:num w:numId="11" w16cid:durableId="598412192">
    <w:abstractNumId w:val="20"/>
  </w:num>
  <w:num w:numId="12" w16cid:durableId="238713907">
    <w:abstractNumId w:val="5"/>
  </w:num>
  <w:num w:numId="13" w16cid:durableId="2097900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897388">
    <w:abstractNumId w:val="38"/>
  </w:num>
  <w:num w:numId="16" w16cid:durableId="1229456579">
    <w:abstractNumId w:val="13"/>
  </w:num>
  <w:num w:numId="17" w16cid:durableId="1066495178">
    <w:abstractNumId w:val="27"/>
  </w:num>
  <w:num w:numId="18" w16cid:durableId="940800523">
    <w:abstractNumId w:val="24"/>
  </w:num>
  <w:num w:numId="19" w16cid:durableId="697970269">
    <w:abstractNumId w:val="16"/>
  </w:num>
  <w:num w:numId="20" w16cid:durableId="408842954">
    <w:abstractNumId w:val="11"/>
  </w:num>
  <w:num w:numId="21" w16cid:durableId="341474545">
    <w:abstractNumId w:val="1"/>
  </w:num>
  <w:num w:numId="22" w16cid:durableId="582616163">
    <w:abstractNumId w:val="17"/>
  </w:num>
  <w:num w:numId="23" w16cid:durableId="938221730">
    <w:abstractNumId w:val="23"/>
  </w:num>
  <w:num w:numId="24" w16cid:durableId="609551342">
    <w:abstractNumId w:val="15"/>
  </w:num>
  <w:num w:numId="25" w16cid:durableId="2077118088">
    <w:abstractNumId w:val="20"/>
  </w:num>
  <w:num w:numId="26" w16cid:durableId="63205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597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789555">
    <w:abstractNumId w:val="14"/>
  </w:num>
  <w:num w:numId="29" w16cid:durableId="865170411">
    <w:abstractNumId w:val="34"/>
  </w:num>
  <w:num w:numId="30" w16cid:durableId="7673159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3819504">
    <w:abstractNumId w:val="10"/>
  </w:num>
  <w:num w:numId="32" w16cid:durableId="1160729107">
    <w:abstractNumId w:val="6"/>
  </w:num>
  <w:num w:numId="33" w16cid:durableId="1776169730">
    <w:abstractNumId w:val="19"/>
  </w:num>
  <w:num w:numId="34" w16cid:durableId="1364940025">
    <w:abstractNumId w:val="7"/>
  </w:num>
  <w:num w:numId="35" w16cid:durableId="1965312539">
    <w:abstractNumId w:val="26"/>
  </w:num>
  <w:num w:numId="36" w16cid:durableId="1452045088">
    <w:abstractNumId w:val="12"/>
  </w:num>
  <w:num w:numId="37" w16cid:durableId="1257637344">
    <w:abstractNumId w:val="0"/>
  </w:num>
  <w:num w:numId="38" w16cid:durableId="928276968">
    <w:abstractNumId w:val="21"/>
  </w:num>
  <w:num w:numId="39" w16cid:durableId="1263610592">
    <w:abstractNumId w:val="37"/>
  </w:num>
  <w:num w:numId="40" w16cid:durableId="1651323170">
    <w:abstractNumId w:val="9"/>
  </w:num>
  <w:num w:numId="41" w16cid:durableId="791436939">
    <w:abstractNumId w:val="22"/>
  </w:num>
  <w:num w:numId="42" w16cid:durableId="1878732967">
    <w:abstractNumId w:val="36"/>
  </w:num>
  <w:num w:numId="43" w16cid:durableId="1037774086">
    <w:abstractNumId w:val="3"/>
  </w:num>
  <w:num w:numId="44" w16cid:durableId="168539610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5E"/>
    <w:rsid w:val="00000E8D"/>
    <w:rsid w:val="00003793"/>
    <w:rsid w:val="00006240"/>
    <w:rsid w:val="00016627"/>
    <w:rsid w:val="00020F1F"/>
    <w:rsid w:val="000219B4"/>
    <w:rsid w:val="00023371"/>
    <w:rsid w:val="000249E5"/>
    <w:rsid w:val="00026767"/>
    <w:rsid w:val="00036640"/>
    <w:rsid w:val="00053037"/>
    <w:rsid w:val="000560DB"/>
    <w:rsid w:val="000613F3"/>
    <w:rsid w:val="0006299F"/>
    <w:rsid w:val="00067B1F"/>
    <w:rsid w:val="00072C16"/>
    <w:rsid w:val="000A3591"/>
    <w:rsid w:val="000B5491"/>
    <w:rsid w:val="000D677A"/>
    <w:rsid w:val="000E0F5B"/>
    <w:rsid w:val="000E51D2"/>
    <w:rsid w:val="000E5DCD"/>
    <w:rsid w:val="000F374D"/>
    <w:rsid w:val="00101300"/>
    <w:rsid w:val="001141DB"/>
    <w:rsid w:val="00116888"/>
    <w:rsid w:val="0011753C"/>
    <w:rsid w:val="001317DE"/>
    <w:rsid w:val="00131908"/>
    <w:rsid w:val="00151208"/>
    <w:rsid w:val="0015259A"/>
    <w:rsid w:val="00162989"/>
    <w:rsid w:val="00163AC5"/>
    <w:rsid w:val="00164B08"/>
    <w:rsid w:val="00171B94"/>
    <w:rsid w:val="00181972"/>
    <w:rsid w:val="001919AA"/>
    <w:rsid w:val="001A778B"/>
    <w:rsid w:val="001B28F4"/>
    <w:rsid w:val="001B61A1"/>
    <w:rsid w:val="001B7C86"/>
    <w:rsid w:val="001D514A"/>
    <w:rsid w:val="001E0C95"/>
    <w:rsid w:val="001E56C2"/>
    <w:rsid w:val="001F4D09"/>
    <w:rsid w:val="001F5938"/>
    <w:rsid w:val="001F7F9D"/>
    <w:rsid w:val="002034F4"/>
    <w:rsid w:val="00205803"/>
    <w:rsid w:val="0021120B"/>
    <w:rsid w:val="002117C7"/>
    <w:rsid w:val="00226B20"/>
    <w:rsid w:val="00246725"/>
    <w:rsid w:val="002523B9"/>
    <w:rsid w:val="0025497D"/>
    <w:rsid w:val="0026051D"/>
    <w:rsid w:val="0026164E"/>
    <w:rsid w:val="00276841"/>
    <w:rsid w:val="00293200"/>
    <w:rsid w:val="002A09A1"/>
    <w:rsid w:val="002A36B6"/>
    <w:rsid w:val="002A537E"/>
    <w:rsid w:val="002A77F9"/>
    <w:rsid w:val="002B04D3"/>
    <w:rsid w:val="002B3DCB"/>
    <w:rsid w:val="002B3DEF"/>
    <w:rsid w:val="002C1D55"/>
    <w:rsid w:val="002C24C1"/>
    <w:rsid w:val="00300D01"/>
    <w:rsid w:val="003145CD"/>
    <w:rsid w:val="00333C98"/>
    <w:rsid w:val="003605C5"/>
    <w:rsid w:val="00366F92"/>
    <w:rsid w:val="00372459"/>
    <w:rsid w:val="00394AA6"/>
    <w:rsid w:val="00395D4C"/>
    <w:rsid w:val="003A0BE5"/>
    <w:rsid w:val="003B10EA"/>
    <w:rsid w:val="003B1860"/>
    <w:rsid w:val="003D7247"/>
    <w:rsid w:val="003F0C5F"/>
    <w:rsid w:val="00410426"/>
    <w:rsid w:val="00417B97"/>
    <w:rsid w:val="0043695A"/>
    <w:rsid w:val="0044348D"/>
    <w:rsid w:val="00445888"/>
    <w:rsid w:val="00445F43"/>
    <w:rsid w:val="00465068"/>
    <w:rsid w:val="00481BD1"/>
    <w:rsid w:val="004B275D"/>
    <w:rsid w:val="004C27FF"/>
    <w:rsid w:val="004C2A28"/>
    <w:rsid w:val="004E6DCD"/>
    <w:rsid w:val="0050024C"/>
    <w:rsid w:val="00506327"/>
    <w:rsid w:val="005240CA"/>
    <w:rsid w:val="00525321"/>
    <w:rsid w:val="00526A72"/>
    <w:rsid w:val="00530735"/>
    <w:rsid w:val="0053160F"/>
    <w:rsid w:val="0054039B"/>
    <w:rsid w:val="005524CD"/>
    <w:rsid w:val="00552E07"/>
    <w:rsid w:val="005565F7"/>
    <w:rsid w:val="0055738F"/>
    <w:rsid w:val="00562EEA"/>
    <w:rsid w:val="0058688E"/>
    <w:rsid w:val="005A0208"/>
    <w:rsid w:val="005A06FA"/>
    <w:rsid w:val="005B26FC"/>
    <w:rsid w:val="005B3A66"/>
    <w:rsid w:val="005C7AE4"/>
    <w:rsid w:val="005D11F5"/>
    <w:rsid w:val="005D4672"/>
    <w:rsid w:val="005D69E9"/>
    <w:rsid w:val="005E0E19"/>
    <w:rsid w:val="005E44FD"/>
    <w:rsid w:val="006033CB"/>
    <w:rsid w:val="00606C3E"/>
    <w:rsid w:val="00611656"/>
    <w:rsid w:val="00623B2C"/>
    <w:rsid w:val="006322AE"/>
    <w:rsid w:val="00632989"/>
    <w:rsid w:val="006371A8"/>
    <w:rsid w:val="00661947"/>
    <w:rsid w:val="006674C0"/>
    <w:rsid w:val="00672050"/>
    <w:rsid w:val="006754E3"/>
    <w:rsid w:val="006775E0"/>
    <w:rsid w:val="00681EDA"/>
    <w:rsid w:val="00694981"/>
    <w:rsid w:val="00696DCD"/>
    <w:rsid w:val="006C39EF"/>
    <w:rsid w:val="006E3CD0"/>
    <w:rsid w:val="006E4FB4"/>
    <w:rsid w:val="006F1CB5"/>
    <w:rsid w:val="006F28DF"/>
    <w:rsid w:val="006F5214"/>
    <w:rsid w:val="00705A5E"/>
    <w:rsid w:val="00715A35"/>
    <w:rsid w:val="007228F1"/>
    <w:rsid w:val="00727E46"/>
    <w:rsid w:val="007335F6"/>
    <w:rsid w:val="00740485"/>
    <w:rsid w:val="00742155"/>
    <w:rsid w:val="007521A6"/>
    <w:rsid w:val="0075272C"/>
    <w:rsid w:val="007574BB"/>
    <w:rsid w:val="00766082"/>
    <w:rsid w:val="007806C9"/>
    <w:rsid w:val="007811A9"/>
    <w:rsid w:val="00782474"/>
    <w:rsid w:val="0079402F"/>
    <w:rsid w:val="007A5E1A"/>
    <w:rsid w:val="007B338A"/>
    <w:rsid w:val="007C0F06"/>
    <w:rsid w:val="007C7F44"/>
    <w:rsid w:val="007D482B"/>
    <w:rsid w:val="007D5CFE"/>
    <w:rsid w:val="007D7E51"/>
    <w:rsid w:val="007E2D83"/>
    <w:rsid w:val="007F6EEC"/>
    <w:rsid w:val="00810DB2"/>
    <w:rsid w:val="008163F2"/>
    <w:rsid w:val="00821C2F"/>
    <w:rsid w:val="00824D86"/>
    <w:rsid w:val="0083458C"/>
    <w:rsid w:val="00842DEC"/>
    <w:rsid w:val="00843618"/>
    <w:rsid w:val="008568A5"/>
    <w:rsid w:val="00872E82"/>
    <w:rsid w:val="008730F9"/>
    <w:rsid w:val="00875FFA"/>
    <w:rsid w:val="0088517D"/>
    <w:rsid w:val="00887F61"/>
    <w:rsid w:val="00895604"/>
    <w:rsid w:val="008A0ADD"/>
    <w:rsid w:val="008B0AD0"/>
    <w:rsid w:val="008C0D9D"/>
    <w:rsid w:val="008C74AD"/>
    <w:rsid w:val="008D2C41"/>
    <w:rsid w:val="008F27B5"/>
    <w:rsid w:val="008F4BA4"/>
    <w:rsid w:val="00900D7E"/>
    <w:rsid w:val="00906C51"/>
    <w:rsid w:val="00930554"/>
    <w:rsid w:val="009313FD"/>
    <w:rsid w:val="00932105"/>
    <w:rsid w:val="00935ED8"/>
    <w:rsid w:val="00943769"/>
    <w:rsid w:val="00955431"/>
    <w:rsid w:val="00972470"/>
    <w:rsid w:val="00974823"/>
    <w:rsid w:val="00976E26"/>
    <w:rsid w:val="00984860"/>
    <w:rsid w:val="00996B92"/>
    <w:rsid w:val="009C3026"/>
    <w:rsid w:val="009D1486"/>
    <w:rsid w:val="009D491A"/>
    <w:rsid w:val="009F04BF"/>
    <w:rsid w:val="00A04058"/>
    <w:rsid w:val="00A10FD7"/>
    <w:rsid w:val="00A1618B"/>
    <w:rsid w:val="00A279DF"/>
    <w:rsid w:val="00A30F2D"/>
    <w:rsid w:val="00A36633"/>
    <w:rsid w:val="00A4479C"/>
    <w:rsid w:val="00A51FF6"/>
    <w:rsid w:val="00A66F62"/>
    <w:rsid w:val="00A75C92"/>
    <w:rsid w:val="00A76544"/>
    <w:rsid w:val="00A82CD5"/>
    <w:rsid w:val="00A867B2"/>
    <w:rsid w:val="00A90688"/>
    <w:rsid w:val="00A910A4"/>
    <w:rsid w:val="00A97EE4"/>
    <w:rsid w:val="00AA00CD"/>
    <w:rsid w:val="00AA0D80"/>
    <w:rsid w:val="00AB6E85"/>
    <w:rsid w:val="00AB79A8"/>
    <w:rsid w:val="00AC482E"/>
    <w:rsid w:val="00AC7B08"/>
    <w:rsid w:val="00AE0C26"/>
    <w:rsid w:val="00AE5F9D"/>
    <w:rsid w:val="00AF34AE"/>
    <w:rsid w:val="00B003B8"/>
    <w:rsid w:val="00B0095A"/>
    <w:rsid w:val="00B017F2"/>
    <w:rsid w:val="00B125E2"/>
    <w:rsid w:val="00B13028"/>
    <w:rsid w:val="00B1348E"/>
    <w:rsid w:val="00B1374A"/>
    <w:rsid w:val="00B221E5"/>
    <w:rsid w:val="00B22DBE"/>
    <w:rsid w:val="00B3011E"/>
    <w:rsid w:val="00B35B76"/>
    <w:rsid w:val="00B44D49"/>
    <w:rsid w:val="00B50EA2"/>
    <w:rsid w:val="00B63F92"/>
    <w:rsid w:val="00B73D83"/>
    <w:rsid w:val="00B86376"/>
    <w:rsid w:val="00B961CD"/>
    <w:rsid w:val="00BA40FB"/>
    <w:rsid w:val="00BC5B4F"/>
    <w:rsid w:val="00BF42EC"/>
    <w:rsid w:val="00C04672"/>
    <w:rsid w:val="00C20F7B"/>
    <w:rsid w:val="00C2713C"/>
    <w:rsid w:val="00C33F83"/>
    <w:rsid w:val="00C6416D"/>
    <w:rsid w:val="00C86897"/>
    <w:rsid w:val="00C87064"/>
    <w:rsid w:val="00C92F9F"/>
    <w:rsid w:val="00CA08EE"/>
    <w:rsid w:val="00CA4A1B"/>
    <w:rsid w:val="00CB3940"/>
    <w:rsid w:val="00CC3499"/>
    <w:rsid w:val="00CE3DEA"/>
    <w:rsid w:val="00CE4511"/>
    <w:rsid w:val="00CF2C8D"/>
    <w:rsid w:val="00CF2DA6"/>
    <w:rsid w:val="00D021D6"/>
    <w:rsid w:val="00D03C81"/>
    <w:rsid w:val="00D055F0"/>
    <w:rsid w:val="00D07907"/>
    <w:rsid w:val="00D15EDE"/>
    <w:rsid w:val="00D21B12"/>
    <w:rsid w:val="00D2272C"/>
    <w:rsid w:val="00D50261"/>
    <w:rsid w:val="00D512CF"/>
    <w:rsid w:val="00D513AA"/>
    <w:rsid w:val="00D53118"/>
    <w:rsid w:val="00D53586"/>
    <w:rsid w:val="00D55716"/>
    <w:rsid w:val="00D65A0F"/>
    <w:rsid w:val="00D65DD9"/>
    <w:rsid w:val="00D72972"/>
    <w:rsid w:val="00D81EC9"/>
    <w:rsid w:val="00D82A78"/>
    <w:rsid w:val="00D97AD6"/>
    <w:rsid w:val="00DA3AA0"/>
    <w:rsid w:val="00DB4FDB"/>
    <w:rsid w:val="00DB75E2"/>
    <w:rsid w:val="00DC24D7"/>
    <w:rsid w:val="00DD0721"/>
    <w:rsid w:val="00DD1227"/>
    <w:rsid w:val="00DD266C"/>
    <w:rsid w:val="00DD698B"/>
    <w:rsid w:val="00E01F23"/>
    <w:rsid w:val="00E13AB0"/>
    <w:rsid w:val="00E17CA2"/>
    <w:rsid w:val="00E17FE3"/>
    <w:rsid w:val="00E262B8"/>
    <w:rsid w:val="00E4278F"/>
    <w:rsid w:val="00E50D3E"/>
    <w:rsid w:val="00E5591E"/>
    <w:rsid w:val="00E76BC9"/>
    <w:rsid w:val="00E97C13"/>
    <w:rsid w:val="00EA0091"/>
    <w:rsid w:val="00EA565B"/>
    <w:rsid w:val="00ED2627"/>
    <w:rsid w:val="00EE1BBF"/>
    <w:rsid w:val="00EE7336"/>
    <w:rsid w:val="00EF4362"/>
    <w:rsid w:val="00F20693"/>
    <w:rsid w:val="00F27557"/>
    <w:rsid w:val="00F2796B"/>
    <w:rsid w:val="00F3026E"/>
    <w:rsid w:val="00F57297"/>
    <w:rsid w:val="00F810FA"/>
    <w:rsid w:val="00F85BFD"/>
    <w:rsid w:val="00FA2DF0"/>
    <w:rsid w:val="00FA79ED"/>
    <w:rsid w:val="00FB0B14"/>
    <w:rsid w:val="00FB304C"/>
    <w:rsid w:val="00FC0D81"/>
    <w:rsid w:val="00FC70D0"/>
    <w:rsid w:val="00FE4733"/>
    <w:rsid w:val="00FF24DC"/>
    <w:rsid w:val="00FF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444785"/>
  <w15:docId w15:val="{B114E34B-505F-4F44-A4A3-8B856B4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A5E"/>
    <w:rPr>
      <w:rFonts w:ascii="Arial" w:hAnsi="Arial"/>
      <w:lang w:val="en-GB"/>
    </w:rPr>
  </w:style>
  <w:style w:type="paragraph" w:styleId="Heading1">
    <w:name w:val="heading 1"/>
    <w:basedOn w:val="Normal"/>
    <w:next w:val="Normal"/>
    <w:link w:val="Heading1Char"/>
    <w:qFormat/>
    <w:rsid w:val="00705A5E"/>
    <w:pPr>
      <w:keepNext/>
      <w:outlineLvl w:val="0"/>
    </w:pPr>
    <w:rPr>
      <w:b/>
    </w:rPr>
  </w:style>
  <w:style w:type="paragraph" w:styleId="Heading2">
    <w:name w:val="heading 2"/>
    <w:basedOn w:val="Normal"/>
    <w:next w:val="Normal"/>
    <w:qFormat/>
    <w:rsid w:val="00705A5E"/>
    <w:pPr>
      <w:keepNext/>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5A5E"/>
    <w:pPr>
      <w:tabs>
        <w:tab w:val="center" w:pos="4320"/>
        <w:tab w:val="right" w:pos="8640"/>
      </w:tabs>
    </w:pPr>
  </w:style>
  <w:style w:type="paragraph" w:styleId="BalloonText">
    <w:name w:val="Balloon Text"/>
    <w:basedOn w:val="Normal"/>
    <w:semiHidden/>
    <w:rsid w:val="00162989"/>
    <w:rPr>
      <w:rFonts w:ascii="Tahoma" w:hAnsi="Tahoma" w:cs="Tahoma"/>
      <w:sz w:val="16"/>
      <w:szCs w:val="16"/>
    </w:rPr>
  </w:style>
  <w:style w:type="character" w:styleId="CommentReference">
    <w:name w:val="annotation reference"/>
    <w:basedOn w:val="DefaultParagraphFont"/>
    <w:semiHidden/>
    <w:rsid w:val="00D2272C"/>
    <w:rPr>
      <w:sz w:val="16"/>
      <w:szCs w:val="16"/>
    </w:rPr>
  </w:style>
  <w:style w:type="paragraph" w:styleId="CommentText">
    <w:name w:val="annotation text"/>
    <w:basedOn w:val="Normal"/>
    <w:semiHidden/>
    <w:rsid w:val="00D2272C"/>
  </w:style>
  <w:style w:type="paragraph" w:styleId="CommentSubject">
    <w:name w:val="annotation subject"/>
    <w:basedOn w:val="CommentText"/>
    <w:next w:val="CommentText"/>
    <w:semiHidden/>
    <w:rsid w:val="00D2272C"/>
    <w:rPr>
      <w:b/>
      <w:bCs/>
    </w:rPr>
  </w:style>
  <w:style w:type="character" w:customStyle="1" w:styleId="HeaderChar">
    <w:name w:val="Header Char"/>
    <w:basedOn w:val="DefaultParagraphFont"/>
    <w:link w:val="Header"/>
    <w:rsid w:val="00742155"/>
    <w:rPr>
      <w:rFonts w:ascii="Arial" w:hAnsi="Arial"/>
      <w:lang w:val="af-ZA"/>
    </w:rPr>
  </w:style>
  <w:style w:type="paragraph" w:styleId="ListParagraph">
    <w:name w:val="List Paragraph"/>
    <w:basedOn w:val="Normal"/>
    <w:uiPriority w:val="34"/>
    <w:qFormat/>
    <w:rsid w:val="00742155"/>
    <w:pPr>
      <w:ind w:left="720"/>
      <w:contextualSpacing/>
    </w:pPr>
  </w:style>
  <w:style w:type="character" w:customStyle="1" w:styleId="Heading1Char">
    <w:name w:val="Heading 1 Char"/>
    <w:link w:val="Heading1"/>
    <w:rsid w:val="0015259A"/>
    <w:rPr>
      <w:rFonts w:ascii="Arial" w:hAnsi="Arial"/>
      <w:b/>
      <w:lang w:val="af-ZA"/>
    </w:rPr>
  </w:style>
  <w:style w:type="character" w:styleId="Hyperlink">
    <w:name w:val="Hyperlink"/>
    <w:basedOn w:val="DefaultParagraphFont"/>
    <w:unhideWhenUsed/>
    <w:rsid w:val="00681EDA"/>
    <w:rPr>
      <w:color w:val="0000FF" w:themeColor="hyperlink"/>
      <w:u w:val="single"/>
    </w:rPr>
  </w:style>
  <w:style w:type="character" w:styleId="UnresolvedMention">
    <w:name w:val="Unresolved Mention"/>
    <w:basedOn w:val="DefaultParagraphFont"/>
    <w:uiPriority w:val="99"/>
    <w:semiHidden/>
    <w:unhideWhenUsed/>
    <w:rsid w:val="00681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5359">
      <w:bodyDiv w:val="1"/>
      <w:marLeft w:val="0"/>
      <w:marRight w:val="0"/>
      <w:marTop w:val="0"/>
      <w:marBottom w:val="0"/>
      <w:divBdr>
        <w:top w:val="none" w:sz="0" w:space="0" w:color="auto"/>
        <w:left w:val="none" w:sz="0" w:space="0" w:color="auto"/>
        <w:bottom w:val="none" w:sz="0" w:space="0" w:color="auto"/>
        <w:right w:val="none" w:sz="0" w:space="0" w:color="auto"/>
      </w:divBdr>
    </w:div>
    <w:div w:id="939526415">
      <w:bodyDiv w:val="1"/>
      <w:marLeft w:val="0"/>
      <w:marRight w:val="0"/>
      <w:marTop w:val="0"/>
      <w:marBottom w:val="0"/>
      <w:divBdr>
        <w:top w:val="none" w:sz="0" w:space="0" w:color="auto"/>
        <w:left w:val="none" w:sz="0" w:space="0" w:color="auto"/>
        <w:bottom w:val="none" w:sz="0" w:space="0" w:color="auto"/>
        <w:right w:val="none" w:sz="0" w:space="0" w:color="auto"/>
      </w:divBdr>
    </w:div>
    <w:div w:id="1240020308">
      <w:bodyDiv w:val="1"/>
      <w:marLeft w:val="100"/>
      <w:marRight w:val="100"/>
      <w:marTop w:val="100"/>
      <w:marBottom w:val="0"/>
      <w:divBdr>
        <w:top w:val="none" w:sz="0" w:space="0" w:color="auto"/>
        <w:left w:val="none" w:sz="0" w:space="0" w:color="auto"/>
        <w:bottom w:val="none" w:sz="0" w:space="0" w:color="auto"/>
        <w:right w:val="none" w:sz="0" w:space="0" w:color="auto"/>
      </w:divBdr>
      <w:divsChild>
        <w:div w:id="2034919027">
          <w:marLeft w:val="0"/>
          <w:marRight w:val="0"/>
          <w:marTop w:val="0"/>
          <w:marBottom w:val="0"/>
          <w:divBdr>
            <w:top w:val="inset" w:sz="6" w:space="0" w:color="auto"/>
            <w:left w:val="inset" w:sz="6" w:space="0" w:color="auto"/>
            <w:bottom w:val="inset" w:sz="6" w:space="0" w:color="auto"/>
            <w:right w:val="inset" w:sz="6" w:space="0" w:color="auto"/>
          </w:divBdr>
        </w:div>
      </w:divsChild>
    </w:div>
    <w:div w:id="1649046858">
      <w:bodyDiv w:val="1"/>
      <w:marLeft w:val="0"/>
      <w:marRight w:val="0"/>
      <w:marTop w:val="0"/>
      <w:marBottom w:val="0"/>
      <w:divBdr>
        <w:top w:val="none" w:sz="0" w:space="0" w:color="auto"/>
        <w:left w:val="none" w:sz="0" w:space="0" w:color="auto"/>
        <w:bottom w:val="none" w:sz="0" w:space="0" w:color="auto"/>
        <w:right w:val="none" w:sz="0" w:space="0" w:color="auto"/>
      </w:divBdr>
    </w:div>
    <w:div w:id="1705593036">
      <w:bodyDiv w:val="1"/>
      <w:marLeft w:val="100"/>
      <w:marRight w:val="100"/>
      <w:marTop w:val="100"/>
      <w:marBottom w:val="0"/>
      <w:divBdr>
        <w:top w:val="none" w:sz="0" w:space="0" w:color="auto"/>
        <w:left w:val="none" w:sz="0" w:space="0" w:color="auto"/>
        <w:bottom w:val="none" w:sz="0" w:space="0" w:color="auto"/>
        <w:right w:val="none" w:sz="0" w:space="0" w:color="auto"/>
      </w:divBdr>
      <w:divsChild>
        <w:div w:id="1313562349">
          <w:marLeft w:val="0"/>
          <w:marRight w:val="0"/>
          <w:marTop w:val="0"/>
          <w:marBottom w:val="0"/>
          <w:divBdr>
            <w:top w:val="none" w:sz="0" w:space="0" w:color="auto"/>
            <w:left w:val="none" w:sz="0" w:space="0" w:color="auto"/>
            <w:bottom w:val="none" w:sz="0" w:space="0" w:color="auto"/>
            <w:right w:val="none" w:sz="0" w:space="0" w:color="auto"/>
          </w:divBdr>
        </w:div>
      </w:divsChild>
    </w:div>
    <w:div w:id="18167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1@rumbol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4011</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Lêer verw/</vt:lpstr>
    </vt:vector>
  </TitlesOfParts>
  <Company>Swartland</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Lêer verw/</dc:title>
  <dc:subject/>
  <dc:creator>Herman Olivier</dc:creator>
  <cp:keywords/>
  <dc:description/>
  <cp:lastModifiedBy>Delmary Stallenberg</cp:lastModifiedBy>
  <cp:revision>4</cp:revision>
  <cp:lastPrinted>2025-12-12T10:02:00Z</cp:lastPrinted>
  <dcterms:created xsi:type="dcterms:W3CDTF">2025-12-12T07:28:00Z</dcterms:created>
  <dcterms:modified xsi:type="dcterms:W3CDTF">2025-12-12T10:07:00Z</dcterms:modified>
</cp:coreProperties>
</file>